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3A" w:rsidRPr="00237BA8" w:rsidRDefault="00C1683A" w:rsidP="00C1683A">
      <w:pPr>
        <w:jc w:val="right"/>
        <w:rPr>
          <w:b/>
          <w:u w:val="single"/>
        </w:rPr>
      </w:pPr>
      <w:r w:rsidRPr="00237BA8">
        <w:tab/>
      </w:r>
      <w:r w:rsidRPr="00237BA8">
        <w:tab/>
      </w:r>
      <w:r w:rsidRPr="00237BA8">
        <w:rPr>
          <w:b/>
          <w:u w:val="single"/>
        </w:rPr>
        <w:t xml:space="preserve">Образец № </w:t>
      </w:r>
      <w:r w:rsidR="00370430" w:rsidRPr="00237BA8">
        <w:rPr>
          <w:b/>
          <w:u w:val="single"/>
        </w:rPr>
        <w:t>2</w:t>
      </w:r>
    </w:p>
    <w:p w:rsidR="00C1683A" w:rsidRPr="00237BA8" w:rsidRDefault="00C1683A" w:rsidP="00C1683A">
      <w:pPr>
        <w:rPr>
          <w:b/>
          <w:u w:val="single"/>
        </w:rPr>
      </w:pPr>
    </w:p>
    <w:p w:rsidR="00C1683A" w:rsidRPr="00237BA8" w:rsidRDefault="00C1683A" w:rsidP="00C1683A">
      <w:pPr>
        <w:jc w:val="center"/>
        <w:rPr>
          <w:b/>
        </w:rPr>
      </w:pPr>
      <w:r w:rsidRPr="00237BA8">
        <w:rPr>
          <w:b/>
        </w:rPr>
        <w:t>Т Е Х Н И Ч Е С К О   П Р Е Д Л О Ж Е Н И Е</w:t>
      </w:r>
    </w:p>
    <w:p w:rsidR="00C1683A" w:rsidRPr="00237BA8" w:rsidRDefault="00C1683A" w:rsidP="00C1683A">
      <w:pPr>
        <w:rPr>
          <w:b/>
        </w:rPr>
      </w:pPr>
    </w:p>
    <w:p w:rsidR="00142436" w:rsidRPr="00237BA8" w:rsidRDefault="00142436" w:rsidP="00142436">
      <w:pPr>
        <w:jc w:val="both"/>
      </w:pPr>
      <w:r w:rsidRPr="00237BA8">
        <w:t>До</w:t>
      </w:r>
    </w:p>
    <w:p w:rsidR="00142436" w:rsidRPr="00237BA8" w:rsidRDefault="00142436" w:rsidP="00142436">
      <w:pPr>
        <w:jc w:val="both"/>
      </w:pPr>
      <w:r w:rsidRPr="00237BA8">
        <w:t xml:space="preserve">Председателя на Държавна агенция </w:t>
      </w:r>
    </w:p>
    <w:p w:rsidR="00142436" w:rsidRPr="00237BA8" w:rsidRDefault="00142436" w:rsidP="00142436">
      <w:pPr>
        <w:jc w:val="both"/>
      </w:pPr>
      <w:r w:rsidRPr="00237BA8">
        <w:t>„Държавен резерв и военновременни запаси”</w:t>
      </w:r>
      <w:r w:rsidRPr="00237BA8">
        <w:tab/>
        <w:t xml:space="preserve"> </w:t>
      </w:r>
    </w:p>
    <w:p w:rsidR="00142436" w:rsidRPr="00237BA8" w:rsidRDefault="00142436" w:rsidP="00142436">
      <w:pPr>
        <w:jc w:val="both"/>
      </w:pPr>
      <w:r w:rsidRPr="00237BA8">
        <w:t>гр. София, ул. „Московска” № 3</w:t>
      </w:r>
    </w:p>
    <w:p w:rsidR="00142436" w:rsidRPr="00237BA8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lang w:val="en-US"/>
        </w:rPr>
      </w:pPr>
    </w:p>
    <w:p w:rsidR="00142436" w:rsidRPr="00237BA8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</w:pPr>
      <w:r w:rsidRPr="00237BA8">
        <w:rPr>
          <w:lang w:val="en-US"/>
        </w:rPr>
        <w:t>O</w:t>
      </w:r>
      <w:r w:rsidRPr="00237BA8">
        <w:t>т......................................................................................................................................................</w:t>
      </w:r>
    </w:p>
    <w:p w:rsidR="00142436" w:rsidRPr="00237BA8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51" w:firstLine="3016"/>
        <w:jc w:val="right"/>
        <w:rPr>
          <w:spacing w:val="-3"/>
          <w:lang w:val="en-US"/>
        </w:rPr>
      </w:pPr>
      <w:r w:rsidRPr="00237BA8">
        <w:rPr>
          <w:i/>
          <w:spacing w:val="-3"/>
        </w:rPr>
        <w:t>(наименование на участника)</w:t>
      </w:r>
      <w:r w:rsidRPr="00237BA8">
        <w:rPr>
          <w:spacing w:val="-3"/>
        </w:rPr>
        <w:t xml:space="preserve"> </w:t>
      </w:r>
    </w:p>
    <w:p w:rsidR="00142436" w:rsidRPr="00237BA8" w:rsidRDefault="00142436" w:rsidP="00142436">
      <w:pPr>
        <w:widowControl w:val="0"/>
        <w:shd w:val="clear" w:color="auto" w:fill="FFFFFF"/>
        <w:autoSpaceDE w:val="0"/>
        <w:autoSpaceDN w:val="0"/>
        <w:adjustRightInd w:val="0"/>
        <w:rPr>
          <w:u w:val="single"/>
          <w:lang w:val="en-US"/>
        </w:rPr>
      </w:pPr>
      <w:r w:rsidRPr="00237BA8">
        <w:t>представлявано от ..........................................................................................................................</w:t>
      </w:r>
    </w:p>
    <w:p w:rsidR="00142436" w:rsidRPr="00237BA8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50"/>
        <w:jc w:val="right"/>
        <w:rPr>
          <w:i/>
          <w:spacing w:val="-2"/>
        </w:rPr>
      </w:pPr>
      <w:r w:rsidRPr="00237BA8">
        <w:rPr>
          <w:i/>
          <w:spacing w:val="-2"/>
        </w:rPr>
        <w:t>(трите имена на законния представител или изрично упълномощеното лице на участника)</w:t>
      </w:r>
    </w:p>
    <w:p w:rsidR="00142436" w:rsidRPr="00237BA8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pacing w:val="-1"/>
          <w:lang w:val="en-US"/>
        </w:rPr>
      </w:pPr>
    </w:p>
    <w:p w:rsidR="00142436" w:rsidRPr="00237BA8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</w:pPr>
      <w:r w:rsidRPr="00237BA8">
        <w:rPr>
          <w:spacing w:val="-1"/>
        </w:rPr>
        <w:t>в качеството си на .............................................................................................................................</w:t>
      </w:r>
    </w:p>
    <w:p w:rsidR="00142436" w:rsidRPr="00237BA8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34"/>
        <w:jc w:val="right"/>
        <w:rPr>
          <w:i/>
        </w:rPr>
      </w:pPr>
      <w:r w:rsidRPr="00237BA8">
        <w:rPr>
          <w:i/>
        </w:rPr>
        <w:t>(посочва се длъжността на представителя на участника)</w:t>
      </w:r>
    </w:p>
    <w:p w:rsidR="00142436" w:rsidRPr="00237BA8" w:rsidRDefault="00142436" w:rsidP="00142436">
      <w:pPr>
        <w:jc w:val="both"/>
        <w:rPr>
          <w:spacing w:val="-1"/>
        </w:rPr>
      </w:pPr>
    </w:p>
    <w:p w:rsidR="00C1683A" w:rsidRPr="00237BA8" w:rsidRDefault="00C1683A" w:rsidP="00C1683A">
      <w:pPr>
        <w:shd w:val="clear" w:color="auto" w:fill="FFFFFF"/>
        <w:ind w:left="34"/>
        <w:jc w:val="both"/>
      </w:pPr>
    </w:p>
    <w:p w:rsidR="00142436" w:rsidRPr="00237BA8" w:rsidRDefault="00142436" w:rsidP="00142436">
      <w:pPr>
        <w:ind w:firstLine="720"/>
        <w:jc w:val="both"/>
        <w:rPr>
          <w:b/>
        </w:rPr>
      </w:pPr>
      <w:r w:rsidRPr="00237BA8">
        <w:rPr>
          <w:b/>
          <w:spacing w:val="-1"/>
        </w:rPr>
        <w:t>Уважаеми господин Председател,</w:t>
      </w:r>
    </w:p>
    <w:p w:rsidR="00C1683A" w:rsidRPr="00237BA8" w:rsidRDefault="00C1683A" w:rsidP="00142436">
      <w:pPr>
        <w:tabs>
          <w:tab w:val="center" w:pos="5058"/>
        </w:tabs>
        <w:ind w:firstLine="709"/>
        <w:jc w:val="both"/>
        <w:rPr>
          <w:bCs/>
          <w:position w:val="8"/>
        </w:rPr>
      </w:pPr>
    </w:p>
    <w:p w:rsidR="00C1683A" w:rsidRDefault="00C1683A" w:rsidP="00D406C0">
      <w:pPr>
        <w:ind w:firstLine="142"/>
        <w:jc w:val="both"/>
      </w:pPr>
      <w:r w:rsidRPr="00237BA8">
        <w:t xml:space="preserve">След като се запознахме с документацията за участие в </w:t>
      </w:r>
      <w:r w:rsidR="0013106B" w:rsidRPr="00237BA8">
        <w:t>обществена поръчка</w:t>
      </w:r>
      <w:r w:rsidRPr="00237BA8">
        <w:t xml:space="preserve"> с предмет</w:t>
      </w:r>
      <w:r w:rsidR="0013106B" w:rsidRPr="00237BA8">
        <w:t xml:space="preserve">: </w:t>
      </w:r>
      <w:r w:rsidR="000B7CB5" w:rsidRPr="00237BA8">
        <w:rPr>
          <w:b/>
        </w:rPr>
        <w:t xml:space="preserve">„Изграждане на локална автоматизирана система за оповестяване (ЛАСО) в петролни бази на </w:t>
      </w:r>
      <w:r w:rsidR="00D34744">
        <w:rPr>
          <w:b/>
        </w:rPr>
        <w:t>Държавна агенция „Д</w:t>
      </w:r>
      <w:r w:rsidR="00237BA8" w:rsidRPr="00237BA8">
        <w:rPr>
          <w:b/>
        </w:rPr>
        <w:t>ържавен резерв и военновременни запаси“</w:t>
      </w:r>
      <w:r w:rsidR="00237BA8" w:rsidRPr="00237BA8">
        <w:t>,</w:t>
      </w:r>
      <w:r w:rsidRPr="00237BA8">
        <w:t xml:space="preserve"> представяме следното Техническо предложен</w:t>
      </w:r>
      <w:r w:rsidR="00142436" w:rsidRPr="00237BA8">
        <w:t>ие за изпълнение на поръчката:</w:t>
      </w:r>
    </w:p>
    <w:p w:rsidR="00704124" w:rsidRPr="00704124" w:rsidRDefault="00704124" w:rsidP="00D406C0">
      <w:pPr>
        <w:ind w:firstLine="142"/>
        <w:jc w:val="both"/>
        <w:rPr>
          <w:bCs/>
          <w:i/>
          <w:iCs/>
        </w:rPr>
      </w:pPr>
    </w:p>
    <w:p w:rsidR="007B4883" w:rsidRDefault="00C1683A" w:rsidP="00D406C0">
      <w:pPr>
        <w:widowControl w:val="0"/>
        <w:autoSpaceDE w:val="0"/>
        <w:autoSpaceDN w:val="0"/>
        <w:adjustRightInd w:val="0"/>
        <w:ind w:firstLine="142"/>
        <w:jc w:val="both"/>
      </w:pPr>
      <w:r w:rsidRPr="00237BA8">
        <w:rPr>
          <w:b/>
        </w:rPr>
        <w:t xml:space="preserve">1. Срок за изпълнение: </w:t>
      </w:r>
      <w:r w:rsidRPr="00237BA8">
        <w:t xml:space="preserve">Срок за </w:t>
      </w:r>
      <w:r w:rsidR="00944480" w:rsidRPr="00565460">
        <w:rPr>
          <w:rFonts w:ascii="Times New Roman CYR" w:hAnsi="Times New Roman CYR" w:cs="Times New Roman CYR"/>
        </w:rPr>
        <w:t>изграждане на локална автоматизирана система за оповестяване и съпътстващи дейности по реализация на поръчката</w:t>
      </w:r>
      <w:r w:rsidRPr="00237BA8">
        <w:t xml:space="preserve">, съгласно </w:t>
      </w:r>
      <w:r w:rsidR="00C6044E" w:rsidRPr="00237BA8">
        <w:rPr>
          <w:b/>
        </w:rPr>
        <w:t>Техническа</w:t>
      </w:r>
      <w:r w:rsidRPr="00237BA8">
        <w:rPr>
          <w:b/>
        </w:rPr>
        <w:t>т</w:t>
      </w:r>
      <w:r w:rsidR="00C6044E" w:rsidRPr="00237BA8">
        <w:rPr>
          <w:b/>
        </w:rPr>
        <w:t xml:space="preserve">а </w:t>
      </w:r>
      <w:r w:rsidRPr="00237BA8">
        <w:rPr>
          <w:b/>
        </w:rPr>
        <w:t>спецификация и количествената сметка</w:t>
      </w:r>
      <w:r w:rsidRPr="00237BA8">
        <w:t>: ...................</w:t>
      </w:r>
      <w:r w:rsidR="00534FD0" w:rsidRPr="00237BA8">
        <w:rPr>
          <w:lang w:val="en-US"/>
        </w:rPr>
        <w:t>......</w:t>
      </w:r>
      <w:r w:rsidRPr="00237BA8">
        <w:t>.... (</w:t>
      </w:r>
      <w:r w:rsidR="00534FD0" w:rsidRPr="00237BA8">
        <w:rPr>
          <w:lang w:val="en-US"/>
        </w:rPr>
        <w:t>……</w:t>
      </w:r>
      <w:r w:rsidRPr="00237BA8">
        <w:rPr>
          <w:i/>
        </w:rPr>
        <w:t>словом</w:t>
      </w:r>
      <w:r w:rsidRPr="00237BA8">
        <w:t>..........) календарни дни/ но не по-дълъг от</w:t>
      </w:r>
      <w:r w:rsidRPr="00237BA8">
        <w:rPr>
          <w:lang w:val="en-US"/>
        </w:rPr>
        <w:t xml:space="preserve"> </w:t>
      </w:r>
      <w:r w:rsidR="008D2B04">
        <w:rPr>
          <w:b/>
        </w:rPr>
        <w:t>120</w:t>
      </w:r>
      <w:r w:rsidR="003458D1" w:rsidRPr="00237BA8">
        <w:rPr>
          <w:b/>
        </w:rPr>
        <w:t xml:space="preserve"> </w:t>
      </w:r>
      <w:r w:rsidRPr="00237BA8">
        <w:rPr>
          <w:b/>
        </w:rPr>
        <w:t>(</w:t>
      </w:r>
      <w:r w:rsidR="008D2B04">
        <w:rPr>
          <w:b/>
        </w:rPr>
        <w:t>сто и двадесет</w:t>
      </w:r>
      <w:r w:rsidRPr="00237BA8">
        <w:rPr>
          <w:b/>
        </w:rPr>
        <w:t>)</w:t>
      </w:r>
      <w:r w:rsidR="008D2B04">
        <w:t xml:space="preserve"> дни</w:t>
      </w:r>
      <w:r w:rsidR="00482A5A">
        <w:t>,</w:t>
      </w:r>
      <w:r w:rsidR="00482A5A" w:rsidRPr="00482A5A">
        <w:t xml:space="preserve"> </w:t>
      </w:r>
      <w:r w:rsidR="00482A5A">
        <w:t xml:space="preserve">който започва </w:t>
      </w:r>
      <w:r w:rsidR="00482A5A" w:rsidRPr="00756966">
        <w:t xml:space="preserve">да тече </w:t>
      </w:r>
      <w:r w:rsidR="00482A5A">
        <w:t xml:space="preserve">от датата на </w:t>
      </w:r>
      <w:r w:rsidR="00482A5A" w:rsidRPr="00756966">
        <w:t>издаване на разрешителни от Държавна агенция „Национална сигурност“ (ДАНС) за достъп до стратегически обекти (територията на петролните бази) на лица</w:t>
      </w:r>
      <w:r w:rsidR="00C46D0A">
        <w:t>та</w:t>
      </w:r>
      <w:r w:rsidR="00482A5A" w:rsidRPr="00756966">
        <w:t>, свързани с изпълнението на обществената поръчка.</w:t>
      </w:r>
    </w:p>
    <w:p w:rsidR="007B4883" w:rsidRPr="00D078E7" w:rsidRDefault="00D078E7" w:rsidP="00D406C0">
      <w:pPr>
        <w:tabs>
          <w:tab w:val="left" w:pos="426"/>
          <w:tab w:val="left" w:pos="709"/>
          <w:tab w:val="left" w:pos="14175"/>
        </w:tabs>
        <w:ind w:right="140" w:firstLine="142"/>
        <w:jc w:val="both"/>
        <w:rPr>
          <w:b/>
        </w:rPr>
      </w:pPr>
      <w:r>
        <w:rPr>
          <w:b/>
        </w:rPr>
        <w:t xml:space="preserve">2. </w:t>
      </w:r>
      <w:r w:rsidR="007B4883" w:rsidRPr="00D078E7">
        <w:rPr>
          <w:b/>
        </w:rPr>
        <w:t>Декларирам, че съм запознат с описанието на системата</w:t>
      </w:r>
      <w:r w:rsidR="00414C52" w:rsidRPr="00D078E7">
        <w:rPr>
          <w:b/>
        </w:rPr>
        <w:t xml:space="preserve"> в техническата </w:t>
      </w:r>
      <w:r w:rsidR="007B4883" w:rsidRPr="00D078E7">
        <w:rPr>
          <w:b/>
        </w:rPr>
        <w:t>спецификация и обхвата на дейностите и предлагам да ги изпълня, както следва:</w:t>
      </w:r>
    </w:p>
    <w:p w:rsidR="007B4883" w:rsidRPr="00FD7EC2" w:rsidRDefault="007B4883" w:rsidP="00D406C0">
      <w:pPr>
        <w:pStyle w:val="a7"/>
        <w:widowControl/>
        <w:numPr>
          <w:ilvl w:val="0"/>
          <w:numId w:val="2"/>
        </w:numPr>
        <w:tabs>
          <w:tab w:val="left" w:pos="426"/>
          <w:tab w:val="left" w:pos="709"/>
          <w:tab w:val="left" w:pos="851"/>
        </w:tabs>
        <w:ind w:left="284" w:right="140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FD7EC2">
        <w:rPr>
          <w:rFonts w:ascii="Times New Roman CYR" w:hAnsi="Times New Roman CYR" w:cs="Times New Roman CYR"/>
          <w:sz w:val="24"/>
          <w:szCs w:val="24"/>
        </w:rPr>
        <w:t>доставка на оборудването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FD7EC2">
        <w:rPr>
          <w:rFonts w:ascii="Times New Roman CYR" w:hAnsi="Times New Roman CYR" w:cs="Times New Roman CYR"/>
          <w:sz w:val="24"/>
          <w:szCs w:val="24"/>
        </w:rPr>
        <w:t xml:space="preserve"> съгласно техническата спецификация;</w:t>
      </w:r>
    </w:p>
    <w:p w:rsidR="007B4883" w:rsidRPr="00FD7EC2" w:rsidRDefault="007B4883" w:rsidP="00D406C0">
      <w:pPr>
        <w:pStyle w:val="a7"/>
        <w:widowControl/>
        <w:numPr>
          <w:ilvl w:val="0"/>
          <w:numId w:val="2"/>
        </w:numPr>
        <w:tabs>
          <w:tab w:val="left" w:pos="426"/>
          <w:tab w:val="left" w:pos="709"/>
          <w:tab w:val="left" w:pos="851"/>
        </w:tabs>
        <w:ind w:left="284" w:right="140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FD7EC2">
        <w:rPr>
          <w:rFonts w:ascii="Times New Roman CYR" w:hAnsi="Times New Roman CYR" w:cs="Times New Roman CYR"/>
          <w:sz w:val="24"/>
          <w:szCs w:val="24"/>
        </w:rPr>
        <w:t>монтаж, инсталации и тестване на оборудването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FD7EC2">
        <w:rPr>
          <w:rFonts w:ascii="Times New Roman CYR" w:hAnsi="Times New Roman CYR" w:cs="Times New Roman CYR"/>
          <w:sz w:val="24"/>
          <w:szCs w:val="24"/>
        </w:rPr>
        <w:t xml:space="preserve"> съгласно изи</w:t>
      </w:r>
      <w:r>
        <w:rPr>
          <w:rFonts w:ascii="Times New Roman CYR" w:hAnsi="Times New Roman CYR" w:cs="Times New Roman CYR"/>
          <w:sz w:val="24"/>
          <w:szCs w:val="24"/>
        </w:rPr>
        <w:t>скванията на техническата спецификация</w:t>
      </w:r>
      <w:r w:rsidRPr="00FD7EC2">
        <w:rPr>
          <w:rFonts w:ascii="Times New Roman CYR" w:hAnsi="Times New Roman CYR" w:cs="Times New Roman CYR"/>
          <w:sz w:val="24"/>
          <w:szCs w:val="24"/>
        </w:rPr>
        <w:t xml:space="preserve"> и работните  проекти; </w:t>
      </w:r>
    </w:p>
    <w:p w:rsidR="007B4883" w:rsidRPr="00FD7EC2" w:rsidRDefault="007B4883" w:rsidP="00D406C0">
      <w:pPr>
        <w:pStyle w:val="a7"/>
        <w:widowControl/>
        <w:numPr>
          <w:ilvl w:val="0"/>
          <w:numId w:val="2"/>
        </w:numPr>
        <w:tabs>
          <w:tab w:val="left" w:pos="426"/>
          <w:tab w:val="left" w:pos="709"/>
          <w:tab w:val="left" w:pos="851"/>
        </w:tabs>
        <w:ind w:left="284" w:right="140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FD7EC2">
        <w:rPr>
          <w:rFonts w:ascii="Times New Roman CYR" w:hAnsi="Times New Roman CYR" w:cs="Times New Roman CYR"/>
          <w:sz w:val="24"/>
          <w:szCs w:val="24"/>
        </w:rPr>
        <w:t>строително-монтажни работи;</w:t>
      </w:r>
    </w:p>
    <w:p w:rsidR="007B4883" w:rsidRPr="00FD7EC2" w:rsidRDefault="007B4883" w:rsidP="00D406C0">
      <w:pPr>
        <w:pStyle w:val="a7"/>
        <w:widowControl/>
        <w:numPr>
          <w:ilvl w:val="0"/>
          <w:numId w:val="2"/>
        </w:numPr>
        <w:tabs>
          <w:tab w:val="left" w:pos="426"/>
          <w:tab w:val="left" w:pos="709"/>
          <w:tab w:val="left" w:pos="851"/>
        </w:tabs>
        <w:ind w:left="284" w:right="140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FD7EC2">
        <w:rPr>
          <w:rFonts w:ascii="Times New Roman CYR" w:hAnsi="Times New Roman CYR" w:cs="Times New Roman CYR"/>
          <w:sz w:val="24"/>
          <w:szCs w:val="24"/>
        </w:rPr>
        <w:t>провеждане на функционалните изпитания и тестове за интегриране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D7EC2">
        <w:rPr>
          <w:rFonts w:ascii="Times New Roman CYR" w:hAnsi="Times New Roman CYR" w:cs="Times New Roman CYR"/>
          <w:sz w:val="24"/>
          <w:szCs w:val="24"/>
        </w:rPr>
        <w:t>и представяне на изискуемите протоколи;</w:t>
      </w:r>
    </w:p>
    <w:p w:rsidR="007B4883" w:rsidRPr="00FD7EC2" w:rsidRDefault="007B4883" w:rsidP="00D406C0">
      <w:pPr>
        <w:pStyle w:val="a7"/>
        <w:widowControl/>
        <w:numPr>
          <w:ilvl w:val="0"/>
          <w:numId w:val="2"/>
        </w:numPr>
        <w:tabs>
          <w:tab w:val="left" w:pos="426"/>
          <w:tab w:val="left" w:pos="709"/>
          <w:tab w:val="left" w:pos="851"/>
        </w:tabs>
        <w:ind w:left="284" w:right="140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FD7EC2">
        <w:rPr>
          <w:rFonts w:ascii="Times New Roman CYR" w:hAnsi="Times New Roman CYR" w:cs="Times New Roman CYR"/>
          <w:sz w:val="24"/>
          <w:szCs w:val="24"/>
        </w:rPr>
        <w:t xml:space="preserve">провеждане обучение на </w:t>
      </w:r>
      <w:r w:rsidRPr="00FD7EC2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FD7EC2">
        <w:rPr>
          <w:rFonts w:ascii="Times New Roman CYR" w:hAnsi="Times New Roman CYR" w:cs="Times New Roman CYR"/>
          <w:sz w:val="24"/>
          <w:szCs w:val="24"/>
        </w:rPr>
        <w:t>служители от петролни бази: „Поликраище“ - землището на с. Пър</w:t>
      </w:r>
      <w:r w:rsidR="0018476D">
        <w:rPr>
          <w:rFonts w:ascii="Times New Roman CYR" w:hAnsi="Times New Roman CYR" w:cs="Times New Roman CYR"/>
          <w:sz w:val="24"/>
          <w:szCs w:val="24"/>
        </w:rPr>
        <w:t>вомайци, община Горна Оряховица и</w:t>
      </w:r>
      <w:r w:rsidRPr="00FD7EC2">
        <w:rPr>
          <w:rFonts w:ascii="Times New Roman CYR" w:hAnsi="Times New Roman CYR" w:cs="Times New Roman CYR"/>
          <w:sz w:val="24"/>
          <w:szCs w:val="24"/>
        </w:rPr>
        <w:t xml:space="preserve"> „Антон“, община Антон, област София за работа, администриране и техническа поддръжка на системите;</w:t>
      </w:r>
    </w:p>
    <w:p w:rsidR="007B4883" w:rsidRPr="00FD7EC2" w:rsidRDefault="007B4883" w:rsidP="00D406C0">
      <w:pPr>
        <w:pStyle w:val="a7"/>
        <w:widowControl/>
        <w:numPr>
          <w:ilvl w:val="0"/>
          <w:numId w:val="2"/>
        </w:numPr>
        <w:tabs>
          <w:tab w:val="left" w:pos="426"/>
          <w:tab w:val="left" w:pos="709"/>
          <w:tab w:val="left" w:pos="851"/>
        </w:tabs>
        <w:ind w:left="284" w:right="140" w:firstLine="14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участие</w:t>
      </w:r>
      <w:r w:rsidRPr="00FD7EC2">
        <w:rPr>
          <w:rFonts w:ascii="Times New Roman CYR" w:hAnsi="Times New Roman CYR" w:cs="Times New Roman CYR"/>
          <w:sz w:val="24"/>
          <w:szCs w:val="24"/>
        </w:rPr>
        <w:t xml:space="preserve"> в тренировките на </w:t>
      </w:r>
      <w:proofErr w:type="spellStart"/>
      <w:r w:rsidRPr="00FD7EC2">
        <w:rPr>
          <w:rFonts w:ascii="Times New Roman CYR" w:hAnsi="Times New Roman CYR" w:cs="Times New Roman CYR"/>
          <w:sz w:val="24"/>
          <w:szCs w:val="24"/>
        </w:rPr>
        <w:t>сиренните</w:t>
      </w:r>
      <w:proofErr w:type="spellEnd"/>
      <w:r w:rsidRPr="00FD7EC2">
        <w:rPr>
          <w:rFonts w:ascii="Times New Roman CYR" w:hAnsi="Times New Roman CYR" w:cs="Times New Roman CYR"/>
          <w:sz w:val="24"/>
          <w:szCs w:val="24"/>
        </w:rPr>
        <w:t xml:space="preserve"> системи;</w:t>
      </w:r>
    </w:p>
    <w:p w:rsidR="00237BA8" w:rsidRPr="00237BA8" w:rsidRDefault="007B4883" w:rsidP="00D406C0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ind w:left="284" w:right="140" w:firstLine="142"/>
        <w:jc w:val="both"/>
      </w:pPr>
      <w:r w:rsidRPr="00A06CFE">
        <w:rPr>
          <w:rFonts w:ascii="Times New Roman CYR" w:hAnsi="Times New Roman CYR" w:cs="Times New Roman CYR"/>
          <w:sz w:val="24"/>
          <w:szCs w:val="24"/>
        </w:rPr>
        <w:t xml:space="preserve">осигуряване на </w:t>
      </w:r>
      <w:r w:rsidR="00A06CFE" w:rsidRPr="00A06CFE">
        <w:rPr>
          <w:rFonts w:ascii="Times New Roman CYR" w:hAnsi="Times New Roman CYR" w:cs="Times New Roman CYR"/>
          <w:sz w:val="24"/>
          <w:szCs w:val="24"/>
          <w:lang w:val="en-US"/>
        </w:rPr>
        <w:t xml:space="preserve">5 </w:t>
      </w:r>
      <w:r w:rsidR="00A06CFE" w:rsidRPr="00A06CFE">
        <w:rPr>
          <w:rFonts w:ascii="Times New Roman CYR" w:hAnsi="Times New Roman CYR" w:cs="Times New Roman CYR"/>
          <w:sz w:val="24"/>
          <w:szCs w:val="24"/>
        </w:rPr>
        <w:t>(пет) годишен гаранционен срок, включително гаранционна поддръжка на системите на двете петролни бази.</w:t>
      </w:r>
      <w:r w:rsidRPr="00A06CF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F5B5F" w:rsidRPr="00237BA8" w:rsidRDefault="00414C52" w:rsidP="00D406C0">
      <w:pPr>
        <w:ind w:firstLine="142"/>
        <w:jc w:val="both"/>
        <w:rPr>
          <w:b/>
        </w:rPr>
      </w:pPr>
      <w:r>
        <w:rPr>
          <w:b/>
        </w:rPr>
        <w:t>3</w:t>
      </w:r>
      <w:r w:rsidR="00C1683A" w:rsidRPr="00237BA8">
        <w:rPr>
          <w:b/>
        </w:rPr>
        <w:t>.</w:t>
      </w:r>
      <w:r w:rsidR="00C1683A" w:rsidRPr="00237BA8">
        <w:t xml:space="preserve"> </w:t>
      </w:r>
      <w:r w:rsidR="00C1683A" w:rsidRPr="00237BA8">
        <w:rPr>
          <w:b/>
        </w:rPr>
        <w:t xml:space="preserve">Място на изпълнение на поръчката: </w:t>
      </w:r>
    </w:p>
    <w:p w:rsidR="004F5B5F" w:rsidRPr="00237BA8" w:rsidRDefault="004F5B5F" w:rsidP="00D406C0">
      <w:pPr>
        <w:ind w:firstLine="142"/>
        <w:jc w:val="both"/>
      </w:pPr>
      <w:r w:rsidRPr="00237BA8">
        <w:t>1. Петролна база „Поликраище“ е в землището на с. Първомайци, община Горна Оряховица, област Велико Търново, поземлен имот с идентификатор 59094.16.67 по кадастрална карта и кадастрални регистри на с. Първомайци, с площ 97275 кв. м.</w:t>
      </w:r>
    </w:p>
    <w:p w:rsidR="00D078E7" w:rsidRDefault="004F5B5F" w:rsidP="0059184B">
      <w:pPr>
        <w:spacing w:before="120"/>
        <w:ind w:firstLine="142"/>
        <w:jc w:val="both"/>
      </w:pPr>
      <w:r w:rsidRPr="00237BA8">
        <w:t>2. Петролна база „Антон“, община Антон, област София, поземлен имот с идентификатор 00504114.7 по кадастрална карта и кадастрални регистри на с. Антон, с площ 78861 кв. м.</w:t>
      </w:r>
    </w:p>
    <w:p w:rsidR="0059184B" w:rsidRPr="00237BA8" w:rsidRDefault="0059184B" w:rsidP="0059184B">
      <w:pPr>
        <w:spacing w:before="120"/>
        <w:ind w:firstLine="142"/>
        <w:jc w:val="both"/>
      </w:pPr>
    </w:p>
    <w:p w:rsidR="00C1683A" w:rsidRPr="00237BA8" w:rsidRDefault="00414C52" w:rsidP="00D406C0">
      <w:pPr>
        <w:ind w:firstLine="142"/>
        <w:jc w:val="both"/>
        <w:rPr>
          <w:b/>
        </w:rPr>
      </w:pPr>
      <w:r>
        <w:rPr>
          <w:b/>
        </w:rPr>
        <w:t>4</w:t>
      </w:r>
      <w:r w:rsidR="00C1683A" w:rsidRPr="00237BA8">
        <w:rPr>
          <w:b/>
        </w:rPr>
        <w:t>. Предлагаме да изпълним поръчката при спазване на следната последователност на строителните процеси и организация на изпълнението:</w:t>
      </w:r>
    </w:p>
    <w:p w:rsidR="0013106B" w:rsidRPr="00237BA8" w:rsidRDefault="00C1683A" w:rsidP="00D406C0">
      <w:pPr>
        <w:pStyle w:val="Default"/>
        <w:ind w:firstLine="142"/>
        <w:jc w:val="both"/>
        <w:rPr>
          <w:color w:val="auto"/>
        </w:rPr>
      </w:pPr>
      <w:r w:rsidRPr="00237BA8">
        <w:rPr>
          <w:color w:val="auto"/>
        </w:rPr>
        <w:t xml:space="preserve">За Технологичната последователност на </w:t>
      </w:r>
      <w:r w:rsidR="0013106B" w:rsidRPr="00237BA8">
        <w:rPr>
          <w:color w:val="auto"/>
        </w:rPr>
        <w:t>строителните процеси прилагаме:</w:t>
      </w:r>
    </w:p>
    <w:p w:rsidR="0013106B" w:rsidRPr="00237BA8" w:rsidRDefault="00142436" w:rsidP="00D406C0">
      <w:pPr>
        <w:pStyle w:val="Default"/>
        <w:ind w:firstLine="142"/>
        <w:jc w:val="both"/>
        <w:rPr>
          <w:color w:val="auto"/>
        </w:rPr>
      </w:pPr>
      <w:r w:rsidRPr="00237BA8">
        <w:rPr>
          <w:color w:val="auto"/>
        </w:rPr>
        <w:t xml:space="preserve">– </w:t>
      </w:r>
      <w:r w:rsidR="00C1683A" w:rsidRPr="00237BA8">
        <w:rPr>
          <w:b/>
          <w:bCs/>
          <w:color w:val="auto"/>
        </w:rPr>
        <w:t>Работна програма</w:t>
      </w:r>
      <w:r w:rsidR="00C1683A" w:rsidRPr="00237BA8">
        <w:rPr>
          <w:bCs/>
          <w:color w:val="auto"/>
        </w:rPr>
        <w:t xml:space="preserve">, която </w:t>
      </w:r>
      <w:r w:rsidR="0013106B" w:rsidRPr="00237BA8">
        <w:rPr>
          <w:color w:val="auto"/>
        </w:rPr>
        <w:t>съдържа организацията за изпълнение на пълния обхват на работите – последователност на изпълнение на дейностите, които ще бъдат извършени цялостно, в срок и качествено в съответствие с изискванията на Възложителя.</w:t>
      </w:r>
    </w:p>
    <w:p w:rsidR="00C1683A" w:rsidRPr="00237BA8" w:rsidRDefault="00142436" w:rsidP="00D406C0">
      <w:pPr>
        <w:pStyle w:val="a7"/>
        <w:widowControl/>
        <w:autoSpaceDE/>
        <w:autoSpaceDN/>
        <w:adjustRightInd/>
        <w:ind w:left="0" w:firstLine="142"/>
        <w:jc w:val="both"/>
        <w:rPr>
          <w:bCs/>
          <w:sz w:val="24"/>
          <w:szCs w:val="24"/>
        </w:rPr>
      </w:pPr>
      <w:r w:rsidRPr="00237BA8">
        <w:rPr>
          <w:sz w:val="24"/>
          <w:szCs w:val="24"/>
        </w:rPr>
        <w:t xml:space="preserve">– </w:t>
      </w:r>
      <w:r w:rsidR="00C1683A" w:rsidRPr="00237BA8">
        <w:rPr>
          <w:b/>
          <w:bCs/>
          <w:sz w:val="24"/>
          <w:szCs w:val="24"/>
        </w:rPr>
        <w:t>Организационен план</w:t>
      </w:r>
      <w:r w:rsidR="00C1683A" w:rsidRPr="00237BA8">
        <w:rPr>
          <w:bCs/>
          <w:sz w:val="24"/>
          <w:szCs w:val="24"/>
        </w:rPr>
        <w:t xml:space="preserve"> за изпълнение на договора, мероприятия по опазване на околната среда; безопасни и здравословни условия на труд; мерки, осигуряващи пожарна и аварийна безопасност; Система за осъществяване на качеството</w:t>
      </w:r>
      <w:r w:rsidR="00C1683A" w:rsidRPr="00237BA8">
        <w:rPr>
          <w:bCs/>
          <w:sz w:val="24"/>
          <w:szCs w:val="24"/>
          <w:lang w:val="en-US"/>
        </w:rPr>
        <w:t xml:space="preserve"> </w:t>
      </w:r>
      <w:r w:rsidR="00C1683A" w:rsidRPr="00237BA8">
        <w:rPr>
          <w:bCs/>
          <w:sz w:val="24"/>
          <w:szCs w:val="24"/>
        </w:rPr>
        <w:t xml:space="preserve">и </w:t>
      </w:r>
      <w:r w:rsidR="00C1683A" w:rsidRPr="00DC4694">
        <w:rPr>
          <w:bCs/>
          <w:sz w:val="24"/>
          <w:szCs w:val="24"/>
          <w:lang w:val="en-US"/>
        </w:rPr>
        <w:t>ITP</w:t>
      </w:r>
      <w:r w:rsidR="00C1683A" w:rsidRPr="00DC4694">
        <w:rPr>
          <w:bCs/>
          <w:sz w:val="24"/>
          <w:szCs w:val="24"/>
        </w:rPr>
        <w:t xml:space="preserve"> план (</w:t>
      </w:r>
      <w:r w:rsidR="00C1683A" w:rsidRPr="00DC4694">
        <w:rPr>
          <w:b/>
          <w:bCs/>
          <w:i/>
          <w:sz w:val="24"/>
          <w:szCs w:val="24"/>
          <w:lang w:val="en-US"/>
        </w:rPr>
        <w:t>Inspection</w:t>
      </w:r>
      <w:r w:rsidR="00C1683A" w:rsidRPr="00DC4694">
        <w:rPr>
          <w:b/>
          <w:bCs/>
          <w:i/>
          <w:sz w:val="24"/>
          <w:szCs w:val="24"/>
        </w:rPr>
        <w:t xml:space="preserve"> </w:t>
      </w:r>
      <w:r w:rsidR="00C1683A" w:rsidRPr="00DC4694">
        <w:rPr>
          <w:b/>
          <w:bCs/>
          <w:i/>
          <w:sz w:val="24"/>
          <w:szCs w:val="24"/>
          <w:lang w:val="en-US"/>
        </w:rPr>
        <w:t>and</w:t>
      </w:r>
      <w:r w:rsidR="00C1683A" w:rsidRPr="00DC4694">
        <w:rPr>
          <w:b/>
          <w:bCs/>
          <w:i/>
          <w:sz w:val="24"/>
          <w:szCs w:val="24"/>
        </w:rPr>
        <w:t xml:space="preserve"> </w:t>
      </w:r>
      <w:r w:rsidR="00C1683A" w:rsidRPr="00DC4694">
        <w:rPr>
          <w:b/>
          <w:bCs/>
          <w:i/>
          <w:sz w:val="24"/>
          <w:szCs w:val="24"/>
          <w:lang w:val="en-US"/>
        </w:rPr>
        <w:t>Test</w:t>
      </w:r>
      <w:r w:rsidR="00C1683A" w:rsidRPr="00DC4694">
        <w:rPr>
          <w:b/>
          <w:bCs/>
          <w:i/>
          <w:sz w:val="24"/>
          <w:szCs w:val="24"/>
        </w:rPr>
        <w:t xml:space="preserve"> </w:t>
      </w:r>
      <w:r w:rsidR="00C1683A" w:rsidRPr="00DC4694">
        <w:rPr>
          <w:b/>
          <w:bCs/>
          <w:i/>
          <w:sz w:val="24"/>
          <w:szCs w:val="24"/>
          <w:lang w:val="en-US"/>
        </w:rPr>
        <w:t>Plan</w:t>
      </w:r>
      <w:r w:rsidR="00C1683A" w:rsidRPr="00237BA8">
        <w:rPr>
          <w:b/>
          <w:bCs/>
          <w:sz w:val="24"/>
          <w:szCs w:val="24"/>
        </w:rPr>
        <w:t>).</w:t>
      </w:r>
    </w:p>
    <w:p w:rsidR="00C1683A" w:rsidRPr="00237BA8" w:rsidRDefault="00142436" w:rsidP="00D406C0">
      <w:pPr>
        <w:pStyle w:val="a7"/>
        <w:widowControl/>
        <w:autoSpaceDE/>
        <w:autoSpaceDN/>
        <w:adjustRightInd/>
        <w:ind w:left="0" w:firstLine="142"/>
        <w:jc w:val="both"/>
        <w:rPr>
          <w:b/>
          <w:bCs/>
          <w:sz w:val="24"/>
          <w:szCs w:val="24"/>
        </w:rPr>
      </w:pPr>
      <w:r w:rsidRPr="00237BA8">
        <w:rPr>
          <w:sz w:val="24"/>
          <w:szCs w:val="24"/>
        </w:rPr>
        <w:t>–</w:t>
      </w:r>
      <w:r w:rsidR="0013106B" w:rsidRPr="00237BA8">
        <w:rPr>
          <w:bCs/>
          <w:sz w:val="24"/>
          <w:szCs w:val="24"/>
        </w:rPr>
        <w:t xml:space="preserve"> </w:t>
      </w:r>
      <w:r w:rsidR="00C1683A" w:rsidRPr="00237BA8">
        <w:rPr>
          <w:b/>
          <w:bCs/>
          <w:sz w:val="24"/>
          <w:szCs w:val="24"/>
        </w:rPr>
        <w:t>Списък</w:t>
      </w:r>
      <w:r w:rsidR="00C6044E" w:rsidRPr="00237BA8">
        <w:rPr>
          <w:bCs/>
          <w:sz w:val="24"/>
          <w:szCs w:val="24"/>
        </w:rPr>
        <w:t xml:space="preserve"> </w:t>
      </w:r>
      <w:r w:rsidR="00C6044E" w:rsidRPr="00237BA8">
        <w:rPr>
          <w:b/>
          <w:bCs/>
          <w:sz w:val="24"/>
          <w:szCs w:val="24"/>
        </w:rPr>
        <w:t xml:space="preserve">на основните </w:t>
      </w:r>
      <w:r w:rsidR="0042773F" w:rsidRPr="00066A29">
        <w:rPr>
          <w:b/>
          <w:bCs/>
          <w:sz w:val="24"/>
          <w:szCs w:val="24"/>
        </w:rPr>
        <w:t xml:space="preserve">елементи и </w:t>
      </w:r>
      <w:r w:rsidR="00C6044E" w:rsidRPr="00066A29">
        <w:rPr>
          <w:b/>
          <w:bCs/>
          <w:sz w:val="24"/>
          <w:szCs w:val="24"/>
        </w:rPr>
        <w:t>материали</w:t>
      </w:r>
      <w:r w:rsidR="00C6044E" w:rsidRPr="00237BA8">
        <w:rPr>
          <w:bCs/>
          <w:sz w:val="24"/>
          <w:szCs w:val="24"/>
        </w:rPr>
        <w:t xml:space="preserve"> </w:t>
      </w:r>
      <w:r w:rsidR="00C6044E" w:rsidRPr="0083439E">
        <w:rPr>
          <w:b/>
          <w:bCs/>
          <w:sz w:val="24"/>
          <w:szCs w:val="24"/>
        </w:rPr>
        <w:t>и об</w:t>
      </w:r>
      <w:r w:rsidR="00C1683A" w:rsidRPr="0083439E">
        <w:rPr>
          <w:b/>
          <w:bCs/>
          <w:sz w:val="24"/>
          <w:szCs w:val="24"/>
        </w:rPr>
        <w:t>орудване</w:t>
      </w:r>
      <w:r w:rsidR="00C1683A" w:rsidRPr="00237BA8">
        <w:rPr>
          <w:bCs/>
          <w:sz w:val="24"/>
          <w:szCs w:val="24"/>
        </w:rPr>
        <w:t xml:space="preserve"> за влагане в </w:t>
      </w:r>
      <w:r w:rsidR="0042773F">
        <w:rPr>
          <w:bCs/>
          <w:sz w:val="24"/>
          <w:szCs w:val="24"/>
        </w:rPr>
        <w:t>системата</w:t>
      </w:r>
      <w:r w:rsidR="00E42840">
        <w:rPr>
          <w:bCs/>
          <w:sz w:val="24"/>
          <w:szCs w:val="24"/>
        </w:rPr>
        <w:t xml:space="preserve"> (о</w:t>
      </w:r>
      <w:r w:rsidR="00944480">
        <w:rPr>
          <w:bCs/>
          <w:sz w:val="24"/>
          <w:szCs w:val="24"/>
        </w:rPr>
        <w:t>бразец № 10</w:t>
      </w:r>
      <w:r w:rsidR="00C1683A" w:rsidRPr="00237BA8">
        <w:rPr>
          <w:bCs/>
          <w:sz w:val="24"/>
          <w:szCs w:val="24"/>
        </w:rPr>
        <w:t xml:space="preserve">). Предлаганите </w:t>
      </w:r>
      <w:r w:rsidR="00C7039C">
        <w:rPr>
          <w:bCs/>
          <w:sz w:val="24"/>
          <w:szCs w:val="24"/>
        </w:rPr>
        <w:t xml:space="preserve">елементи, </w:t>
      </w:r>
      <w:r w:rsidR="00C1683A" w:rsidRPr="00237BA8">
        <w:rPr>
          <w:bCs/>
          <w:sz w:val="24"/>
          <w:szCs w:val="24"/>
        </w:rPr>
        <w:t>материали</w:t>
      </w:r>
      <w:r w:rsidR="009E767A" w:rsidRPr="00237BA8">
        <w:rPr>
          <w:bCs/>
          <w:sz w:val="24"/>
          <w:szCs w:val="24"/>
          <w:lang w:val="en-US"/>
        </w:rPr>
        <w:t xml:space="preserve"> </w:t>
      </w:r>
      <w:r w:rsidR="009E767A" w:rsidRPr="00237BA8">
        <w:rPr>
          <w:bCs/>
          <w:sz w:val="24"/>
          <w:szCs w:val="24"/>
        </w:rPr>
        <w:t>и оборудване</w:t>
      </w:r>
      <w:r w:rsidR="00C1683A" w:rsidRPr="00237BA8">
        <w:rPr>
          <w:bCs/>
          <w:sz w:val="24"/>
          <w:szCs w:val="24"/>
        </w:rPr>
        <w:t xml:space="preserve"> са съобразени с изискванията на Възложителя, посочени в</w:t>
      </w:r>
      <w:r w:rsidR="00E51BAD">
        <w:rPr>
          <w:bCs/>
          <w:sz w:val="24"/>
          <w:szCs w:val="24"/>
        </w:rPr>
        <w:t xml:space="preserve"> Техническите спецификации и КС</w:t>
      </w:r>
      <w:r w:rsidR="00C1683A" w:rsidRPr="00237BA8">
        <w:rPr>
          <w:bCs/>
          <w:sz w:val="24"/>
          <w:szCs w:val="24"/>
        </w:rPr>
        <w:t xml:space="preserve"> – Приложение </w:t>
      </w:r>
      <w:r w:rsidR="00C1683A" w:rsidRPr="00237BA8">
        <w:rPr>
          <w:sz w:val="24"/>
          <w:szCs w:val="24"/>
        </w:rPr>
        <w:t xml:space="preserve">№ 1 към тях.      </w:t>
      </w:r>
    </w:p>
    <w:p w:rsidR="00EA7FAA" w:rsidRPr="00237BA8" w:rsidRDefault="00142436" w:rsidP="00D406C0">
      <w:pPr>
        <w:pStyle w:val="a7"/>
        <w:tabs>
          <w:tab w:val="left" w:pos="709"/>
        </w:tabs>
        <w:ind w:left="0" w:firstLine="142"/>
        <w:jc w:val="both"/>
        <w:rPr>
          <w:sz w:val="24"/>
          <w:szCs w:val="24"/>
        </w:rPr>
      </w:pPr>
      <w:r w:rsidRPr="00237BA8">
        <w:rPr>
          <w:sz w:val="24"/>
          <w:szCs w:val="24"/>
        </w:rPr>
        <w:t xml:space="preserve">– </w:t>
      </w:r>
      <w:r w:rsidR="00C1683A" w:rsidRPr="00237BA8">
        <w:rPr>
          <w:b/>
          <w:bCs/>
          <w:sz w:val="24"/>
          <w:szCs w:val="24"/>
        </w:rPr>
        <w:t xml:space="preserve">Линеен </w:t>
      </w:r>
      <w:r w:rsidR="009E767A" w:rsidRPr="00237BA8">
        <w:rPr>
          <w:b/>
          <w:bCs/>
          <w:sz w:val="24"/>
          <w:szCs w:val="24"/>
        </w:rPr>
        <w:t xml:space="preserve">график </w:t>
      </w:r>
      <w:r w:rsidR="00EA7FAA" w:rsidRPr="00237BA8">
        <w:rPr>
          <w:sz w:val="24"/>
          <w:szCs w:val="24"/>
        </w:rPr>
        <w:t xml:space="preserve">за изпълнение на поръчката с посочени връзки между дейностите. Линейният график представлява Графична част на Работната програма, с отразени: време за подготовка, началото на </w:t>
      </w:r>
      <w:r w:rsidR="00F536EE" w:rsidRPr="00237BA8">
        <w:rPr>
          <w:sz w:val="24"/>
          <w:szCs w:val="24"/>
        </w:rPr>
        <w:t>СМР</w:t>
      </w:r>
      <w:r w:rsidR="00EA7FAA" w:rsidRPr="00237BA8">
        <w:rPr>
          <w:sz w:val="24"/>
          <w:szCs w:val="24"/>
        </w:rPr>
        <w:t xml:space="preserve">, сроковете за завършване на отделните етапи от </w:t>
      </w:r>
      <w:r w:rsidR="00F536EE" w:rsidRPr="00237BA8">
        <w:rPr>
          <w:sz w:val="24"/>
          <w:szCs w:val="24"/>
        </w:rPr>
        <w:t xml:space="preserve">СМР </w:t>
      </w:r>
      <w:r w:rsidR="00EA7FAA" w:rsidRPr="00237BA8">
        <w:rPr>
          <w:sz w:val="24"/>
          <w:szCs w:val="24"/>
        </w:rPr>
        <w:t xml:space="preserve"> (всички видове </w:t>
      </w:r>
      <w:r w:rsidR="00F536EE" w:rsidRPr="00237BA8">
        <w:rPr>
          <w:sz w:val="24"/>
          <w:szCs w:val="24"/>
        </w:rPr>
        <w:t>СМР</w:t>
      </w:r>
      <w:r w:rsidR="00EA7FAA" w:rsidRPr="00237BA8">
        <w:rPr>
          <w:sz w:val="24"/>
          <w:szCs w:val="24"/>
        </w:rPr>
        <w:t xml:space="preserve">, предмет на поръчката), общо времетраене на </w:t>
      </w:r>
      <w:r w:rsidR="00F536EE" w:rsidRPr="00237BA8">
        <w:rPr>
          <w:sz w:val="24"/>
          <w:szCs w:val="24"/>
        </w:rPr>
        <w:t>СМР</w:t>
      </w:r>
      <w:r w:rsidR="00EA7FAA" w:rsidRPr="00237BA8">
        <w:rPr>
          <w:sz w:val="24"/>
          <w:szCs w:val="24"/>
        </w:rPr>
        <w:t xml:space="preserve">, диаграма на работната сила и механизация, краен срок за приемане на обекта като цяло. В графика да бъдат отбелязани дейностите с общ времеви резерв равен на нула. </w:t>
      </w:r>
    </w:p>
    <w:p w:rsidR="001B4738" w:rsidRDefault="00C1683A" w:rsidP="00D406C0">
      <w:pPr>
        <w:pStyle w:val="Default"/>
        <w:ind w:firstLine="142"/>
        <w:jc w:val="both"/>
        <w:rPr>
          <w:i/>
          <w:color w:val="auto"/>
        </w:rPr>
      </w:pPr>
      <w:r w:rsidRPr="00237BA8">
        <w:rPr>
          <w:b/>
          <w:i/>
          <w:color w:val="auto"/>
          <w:u w:val="single"/>
        </w:rPr>
        <w:t>Указание:</w:t>
      </w:r>
      <w:r w:rsidRPr="00237BA8">
        <w:rPr>
          <w:b/>
          <w:i/>
          <w:color w:val="auto"/>
        </w:rPr>
        <w:t xml:space="preserve"> </w:t>
      </w:r>
      <w:r w:rsidR="00534FD0" w:rsidRPr="00237BA8">
        <w:rPr>
          <w:i/>
          <w:color w:val="auto"/>
        </w:rPr>
        <w:t>У</w:t>
      </w:r>
      <w:r w:rsidRPr="00237BA8">
        <w:rPr>
          <w:i/>
          <w:color w:val="auto"/>
        </w:rPr>
        <w:t>частникът следва подробно да опише технологичната последователност, организацията и плана за работа по изпълнение на поръчката. Участникът разработва техническото предложение, като включва в него всички необходими дейности за изпълнение на поръчката.</w:t>
      </w:r>
    </w:p>
    <w:p w:rsidR="00C7039C" w:rsidRDefault="00944480" w:rsidP="00D406C0">
      <w:pPr>
        <w:pStyle w:val="Default"/>
        <w:ind w:firstLine="142"/>
        <w:jc w:val="both"/>
        <w:rPr>
          <w:i/>
          <w:color w:val="auto"/>
        </w:rPr>
      </w:pPr>
      <w:r>
        <w:rPr>
          <w:i/>
          <w:color w:val="auto"/>
        </w:rPr>
        <w:t>В образец № 10</w:t>
      </w:r>
      <w:r w:rsidR="00F07E0F">
        <w:rPr>
          <w:i/>
          <w:color w:val="auto"/>
        </w:rPr>
        <w:t xml:space="preserve"> в графа „Характеристика“ и „Каталожен №“ следва да се посочи/докаже съответствието на оферирания продукт с изискванията на Възложителя, като задължително има препратки към каталози или продуктови спецификации, посочвайки каталожен номер и  номер на страница от каталога.</w:t>
      </w:r>
    </w:p>
    <w:p w:rsidR="00F07E0F" w:rsidRPr="00237BA8" w:rsidRDefault="00F07E0F" w:rsidP="00D406C0">
      <w:pPr>
        <w:pStyle w:val="Default"/>
        <w:ind w:firstLine="142"/>
        <w:jc w:val="both"/>
        <w:rPr>
          <w:i/>
          <w:color w:val="auto"/>
        </w:rPr>
      </w:pPr>
    </w:p>
    <w:p w:rsidR="001B4738" w:rsidRDefault="00414C52" w:rsidP="00D406C0">
      <w:pPr>
        <w:ind w:firstLine="142"/>
        <w:jc w:val="both"/>
      </w:pPr>
      <w:r>
        <w:rPr>
          <w:b/>
          <w:lang w:val="en-US"/>
        </w:rPr>
        <w:t>5</w:t>
      </w:r>
      <w:r w:rsidR="001B4738" w:rsidRPr="00237BA8">
        <w:rPr>
          <w:b/>
          <w:lang w:val="en-US"/>
        </w:rPr>
        <w:t>.</w:t>
      </w:r>
      <w:r w:rsidR="001B4738" w:rsidRPr="00237BA8">
        <w:rPr>
          <w:i/>
          <w:lang w:val="en-US"/>
        </w:rPr>
        <w:t xml:space="preserve"> </w:t>
      </w:r>
      <w:r w:rsidR="001B4738" w:rsidRPr="00D078E7">
        <w:rPr>
          <w:b/>
        </w:rPr>
        <w:t>Разполагаме с необходимото техническо оборудване</w:t>
      </w:r>
      <w:r w:rsidR="001B4738" w:rsidRPr="00237BA8">
        <w:t xml:space="preserve"> (собствено и/или наето) за </w:t>
      </w:r>
      <w:r w:rsidR="00D078E7">
        <w:t xml:space="preserve">  </w:t>
      </w:r>
      <w:r w:rsidR="001B4738" w:rsidRPr="00237BA8">
        <w:t>изпълнение</w:t>
      </w:r>
      <w:r w:rsidR="006953F4" w:rsidRPr="00237BA8">
        <w:t xml:space="preserve"> на предвидените в техническата</w:t>
      </w:r>
      <w:r w:rsidR="001B4738" w:rsidRPr="00237BA8">
        <w:t xml:space="preserve"> спецификация дейности.</w:t>
      </w:r>
    </w:p>
    <w:p w:rsidR="00D078E7" w:rsidRPr="00237BA8" w:rsidRDefault="00D078E7" w:rsidP="00D406C0">
      <w:pPr>
        <w:ind w:firstLine="142"/>
        <w:jc w:val="both"/>
      </w:pPr>
    </w:p>
    <w:p w:rsidR="0019303F" w:rsidRPr="00E51BAD" w:rsidRDefault="001B4738" w:rsidP="00D406C0">
      <w:pPr>
        <w:pStyle w:val="a7"/>
        <w:numPr>
          <w:ilvl w:val="0"/>
          <w:numId w:val="6"/>
        </w:numPr>
        <w:tabs>
          <w:tab w:val="left" w:pos="426"/>
        </w:tabs>
        <w:ind w:left="0" w:firstLine="142"/>
        <w:jc w:val="both"/>
        <w:rPr>
          <w:sz w:val="24"/>
          <w:szCs w:val="24"/>
        </w:rPr>
      </w:pPr>
      <w:r w:rsidRPr="00E51BAD">
        <w:rPr>
          <w:b/>
          <w:sz w:val="24"/>
          <w:szCs w:val="24"/>
        </w:rPr>
        <w:t>При извършване на договорените дейности ще влагаме само нови материали и изделия</w:t>
      </w:r>
      <w:r w:rsidR="00414C52" w:rsidRPr="00E51BAD">
        <w:rPr>
          <w:b/>
          <w:sz w:val="24"/>
          <w:szCs w:val="24"/>
        </w:rPr>
        <w:t>, придружени със сертификати за качество и произход</w:t>
      </w:r>
      <w:r w:rsidR="00414C52" w:rsidRPr="00E51BAD">
        <w:rPr>
          <w:sz w:val="24"/>
          <w:szCs w:val="24"/>
        </w:rPr>
        <w:t xml:space="preserve"> и </w:t>
      </w:r>
      <w:r w:rsidRPr="00E51BAD">
        <w:rPr>
          <w:sz w:val="24"/>
          <w:szCs w:val="24"/>
        </w:rPr>
        <w:t xml:space="preserve">отговарящи на техническите изисквания към строителните продукти, съгласно </w:t>
      </w:r>
      <w:r w:rsidR="0019303F" w:rsidRPr="00E51BAD">
        <w:rPr>
          <w:sz w:val="24"/>
          <w:szCs w:val="24"/>
        </w:rPr>
        <w:t>НАРЕДБА № РД-02-20-1 от 12.06.2018 г. за технически правила и нормативи за контрол и приемане на електромонтажни работи и Наредба № 3 за съставяне на актове и протоколи по време на строителството.</w:t>
      </w:r>
    </w:p>
    <w:p w:rsidR="00D078E7" w:rsidRPr="00D078E7" w:rsidRDefault="00D078E7" w:rsidP="00D406C0">
      <w:pPr>
        <w:pStyle w:val="a7"/>
        <w:tabs>
          <w:tab w:val="left" w:pos="567"/>
        </w:tabs>
        <w:ind w:left="1778"/>
        <w:jc w:val="both"/>
        <w:rPr>
          <w:rFonts w:ascii="Times New Roman CYR" w:hAnsi="Times New Roman CYR" w:cs="Times New Roman CYR"/>
        </w:rPr>
      </w:pPr>
    </w:p>
    <w:p w:rsidR="00C1683A" w:rsidRPr="00720AE3" w:rsidRDefault="00414C52" w:rsidP="00806537">
      <w:pPr>
        <w:pStyle w:val="a7"/>
        <w:keepNext/>
        <w:keepLines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line="320" w:lineRule="exact"/>
        <w:ind w:left="142" w:firstLine="0"/>
        <w:jc w:val="both"/>
        <w:rPr>
          <w:b/>
          <w:sz w:val="24"/>
          <w:szCs w:val="24"/>
        </w:rPr>
      </w:pPr>
      <w:r w:rsidRPr="00D078E7">
        <w:rPr>
          <w:b/>
          <w:sz w:val="24"/>
          <w:szCs w:val="24"/>
        </w:rPr>
        <w:t>Декларираме, че всички разходи по доставката и отстраняването на гаранционни проблеми /ремонти и/или замяната на дефектирали части /, са за наша сметка.</w:t>
      </w:r>
    </w:p>
    <w:p w:rsidR="00414C52" w:rsidRPr="00237BA8" w:rsidRDefault="00414C52" w:rsidP="00D406C0">
      <w:pPr>
        <w:ind w:firstLine="142"/>
        <w:jc w:val="both"/>
        <w:rPr>
          <w:i/>
        </w:rPr>
      </w:pPr>
    </w:p>
    <w:p w:rsidR="00B95870" w:rsidRDefault="00414C52" w:rsidP="00B95870">
      <w:pPr>
        <w:pStyle w:val="a7"/>
        <w:keepNext/>
        <w:keepLines/>
        <w:numPr>
          <w:ilvl w:val="0"/>
          <w:numId w:val="6"/>
        </w:numPr>
        <w:tabs>
          <w:tab w:val="left" w:pos="426"/>
          <w:tab w:val="left" w:pos="993"/>
        </w:tabs>
        <w:spacing w:line="320" w:lineRule="exact"/>
        <w:ind w:left="1418" w:right="-567" w:hanging="1276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F512DF">
        <w:rPr>
          <w:b/>
          <w:bCs/>
          <w:sz w:val="24"/>
          <w:szCs w:val="24"/>
        </w:rPr>
        <w:t xml:space="preserve">Декларирам, че ще изпълня </w:t>
      </w:r>
      <w:r w:rsidRPr="00F512DF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изискванията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за</w:t>
      </w:r>
      <w:r w:rsidR="00B9587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:</w:t>
      </w:r>
    </w:p>
    <w:p w:rsidR="00414C52" w:rsidRPr="00B95870" w:rsidRDefault="00414C52" w:rsidP="00806537">
      <w:pPr>
        <w:pStyle w:val="a7"/>
        <w:keepNext/>
        <w:keepLines/>
        <w:numPr>
          <w:ilvl w:val="0"/>
          <w:numId w:val="2"/>
        </w:numPr>
        <w:tabs>
          <w:tab w:val="left" w:pos="567"/>
          <w:tab w:val="left" w:pos="993"/>
        </w:tabs>
        <w:spacing w:line="320" w:lineRule="exact"/>
        <w:ind w:left="0" w:firstLine="36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B9587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B95870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стандартизация, като </w:t>
      </w:r>
      <w:r w:rsidRPr="00B95870">
        <w:rPr>
          <w:rFonts w:ascii="Times New Roman CYR" w:hAnsi="Times New Roman CYR" w:cs="Times New Roman CYR"/>
          <w:color w:val="000000"/>
          <w:sz w:val="22"/>
          <w:szCs w:val="22"/>
        </w:rPr>
        <w:t>при изграждането на системата задължително ще бъдат спазени следните стандарти или еквивалент, за които прилагаме заверени валидни копия:</w:t>
      </w:r>
    </w:p>
    <w:p w:rsidR="00414C52" w:rsidRDefault="00414C52" w:rsidP="00D078E7">
      <w:pPr>
        <w:tabs>
          <w:tab w:val="left" w:pos="567"/>
        </w:tabs>
        <w:ind w:firstLine="142"/>
        <w:jc w:val="both"/>
        <w:rPr>
          <w:rFonts w:ascii="Times New Roman CYR" w:hAnsi="Times New Roman CYR" w:cs="Times New Roman CYR"/>
          <w:color w:val="000000"/>
        </w:rPr>
      </w:pPr>
      <w:r w:rsidRPr="0085112B">
        <w:rPr>
          <w:rFonts w:ascii="Times New Roman CYR" w:hAnsi="Times New Roman CYR" w:cs="Times New Roman CYR"/>
          <w:color w:val="000000"/>
        </w:rPr>
        <w:t>DIN EN 61000-3-2              „Електромагнитна съвместимост (ЕМС)“, Част 3-2</w:t>
      </w:r>
      <w:r w:rsidR="00C00362">
        <w:rPr>
          <w:rFonts w:ascii="Times New Roman CYR" w:hAnsi="Times New Roman CYR" w:cs="Times New Roman CYR"/>
          <w:color w:val="000000"/>
        </w:rPr>
        <w:t>;</w:t>
      </w:r>
    </w:p>
    <w:p w:rsidR="00414C52" w:rsidRPr="0085112B" w:rsidRDefault="00414C52" w:rsidP="00D078E7">
      <w:pPr>
        <w:tabs>
          <w:tab w:val="left" w:pos="567"/>
        </w:tabs>
        <w:ind w:firstLine="142"/>
        <w:jc w:val="both"/>
        <w:rPr>
          <w:rFonts w:ascii="Times New Roman CYR" w:hAnsi="Times New Roman CYR" w:cs="Times New Roman CYR"/>
          <w:color w:val="000000"/>
        </w:rPr>
      </w:pPr>
    </w:p>
    <w:p w:rsidR="00414C52" w:rsidRDefault="00414C52" w:rsidP="00D078E7">
      <w:pPr>
        <w:tabs>
          <w:tab w:val="left" w:pos="567"/>
        </w:tabs>
        <w:ind w:firstLine="142"/>
        <w:jc w:val="both"/>
        <w:rPr>
          <w:rFonts w:ascii="Times New Roman CYR" w:hAnsi="Times New Roman CYR" w:cs="Times New Roman CYR"/>
          <w:color w:val="000000"/>
        </w:rPr>
      </w:pPr>
      <w:r w:rsidRPr="0085112B">
        <w:rPr>
          <w:rFonts w:ascii="Times New Roman CYR" w:hAnsi="Times New Roman CYR" w:cs="Times New Roman CYR"/>
          <w:color w:val="000000"/>
        </w:rPr>
        <w:t>DIN EN 61000-3-3              „Електромагнитна съвместимост (ЕМС)“, Част 3-3</w:t>
      </w:r>
      <w:r w:rsidR="00C00362">
        <w:rPr>
          <w:rFonts w:ascii="Times New Roman CYR" w:hAnsi="Times New Roman CYR" w:cs="Times New Roman CYR"/>
          <w:color w:val="000000"/>
        </w:rPr>
        <w:t>;</w:t>
      </w:r>
    </w:p>
    <w:p w:rsidR="00414C52" w:rsidRPr="0085112B" w:rsidRDefault="00414C52" w:rsidP="00D078E7">
      <w:pPr>
        <w:tabs>
          <w:tab w:val="left" w:pos="567"/>
        </w:tabs>
        <w:ind w:firstLine="142"/>
        <w:jc w:val="both"/>
        <w:rPr>
          <w:rFonts w:ascii="Times New Roman CYR" w:hAnsi="Times New Roman CYR" w:cs="Times New Roman CYR"/>
          <w:color w:val="000000"/>
        </w:rPr>
      </w:pPr>
    </w:p>
    <w:p w:rsidR="00414C52" w:rsidRDefault="00414C52" w:rsidP="00B85B66">
      <w:pPr>
        <w:tabs>
          <w:tab w:val="left" w:pos="993"/>
        </w:tabs>
        <w:ind w:left="2835" w:hanging="2693"/>
        <w:jc w:val="both"/>
        <w:rPr>
          <w:rFonts w:ascii="Times New Roman CYR" w:hAnsi="Times New Roman CYR" w:cs="Times New Roman CYR"/>
          <w:color w:val="000000"/>
        </w:rPr>
      </w:pPr>
      <w:r w:rsidRPr="0085112B">
        <w:rPr>
          <w:rFonts w:ascii="Times New Roman CYR" w:hAnsi="Times New Roman CYR" w:cs="Times New Roman CYR"/>
          <w:color w:val="000000"/>
        </w:rPr>
        <w:t xml:space="preserve">DIN EN 55011                </w:t>
      </w:r>
      <w:r w:rsidRPr="0085112B">
        <w:rPr>
          <w:rFonts w:ascii="Times New Roman CYR" w:hAnsi="Times New Roman CYR" w:cs="Times New Roman CYR"/>
          <w:color w:val="000000"/>
        </w:rPr>
        <w:tab/>
        <w:t>„Параметри на радиочестотни смущения - граници и методи на измерванията за индустриална, научна и медицинска апаратура“</w:t>
      </w:r>
      <w:r w:rsidR="00C00362">
        <w:rPr>
          <w:rFonts w:ascii="Times New Roman CYR" w:hAnsi="Times New Roman CYR" w:cs="Times New Roman CYR"/>
          <w:color w:val="000000"/>
        </w:rPr>
        <w:t>;</w:t>
      </w:r>
    </w:p>
    <w:p w:rsidR="00414C52" w:rsidRPr="0085112B" w:rsidRDefault="00414C52" w:rsidP="00B85B66">
      <w:pPr>
        <w:tabs>
          <w:tab w:val="left" w:pos="993"/>
        </w:tabs>
        <w:ind w:left="2835" w:hanging="2693"/>
        <w:jc w:val="both"/>
        <w:rPr>
          <w:rFonts w:ascii="Times New Roman CYR" w:hAnsi="Times New Roman CYR" w:cs="Times New Roman CYR"/>
          <w:color w:val="000000"/>
        </w:rPr>
      </w:pPr>
    </w:p>
    <w:p w:rsidR="00414C52" w:rsidRPr="0085112B" w:rsidRDefault="00414C52" w:rsidP="00B85B66">
      <w:pPr>
        <w:tabs>
          <w:tab w:val="left" w:pos="567"/>
          <w:tab w:val="left" w:pos="4253"/>
        </w:tabs>
        <w:spacing w:after="200"/>
        <w:ind w:left="2835" w:hanging="2693"/>
        <w:jc w:val="both"/>
        <w:rPr>
          <w:rFonts w:ascii="Times New Roman CYR" w:hAnsi="Times New Roman CYR" w:cs="Times New Roman CYR"/>
          <w:color w:val="000000"/>
        </w:rPr>
      </w:pPr>
      <w:r w:rsidRPr="0085112B">
        <w:rPr>
          <w:rFonts w:ascii="Times New Roman CYR" w:hAnsi="Times New Roman CYR" w:cs="Times New Roman CYR"/>
          <w:color w:val="000000"/>
        </w:rPr>
        <w:t xml:space="preserve">DIN EN 50130-4         </w:t>
      </w:r>
      <w:r w:rsidRPr="0085112B">
        <w:rPr>
          <w:rFonts w:ascii="Times New Roman CYR" w:hAnsi="Times New Roman CYR" w:cs="Times New Roman CYR"/>
          <w:color w:val="000000"/>
        </w:rPr>
        <w:tab/>
        <w:t>„Алармени системи Част 4: Електромагнитна съвместимост“</w:t>
      </w:r>
      <w:r w:rsidR="00C00362">
        <w:rPr>
          <w:rFonts w:ascii="Times New Roman CYR" w:hAnsi="Times New Roman CYR" w:cs="Times New Roman CYR"/>
          <w:color w:val="000000"/>
        </w:rPr>
        <w:t>;</w:t>
      </w:r>
    </w:p>
    <w:p w:rsidR="00414C52" w:rsidRPr="0085112B" w:rsidRDefault="00414C52" w:rsidP="00B85B66">
      <w:pPr>
        <w:tabs>
          <w:tab w:val="left" w:pos="567"/>
        </w:tabs>
        <w:ind w:left="2835" w:hanging="2693"/>
        <w:rPr>
          <w:rFonts w:ascii="Times New Roman CYR" w:hAnsi="Times New Roman CYR" w:cs="Times New Roman CYR"/>
          <w:color w:val="000000"/>
        </w:rPr>
      </w:pPr>
      <w:r w:rsidRPr="0085112B">
        <w:rPr>
          <w:rFonts w:ascii="Times New Roman CYR" w:hAnsi="Times New Roman CYR" w:cs="Times New Roman CYR"/>
          <w:color w:val="000000"/>
        </w:rPr>
        <w:lastRenderedPageBreak/>
        <w:t xml:space="preserve">ISO 13475-1  </w:t>
      </w:r>
      <w:r w:rsidRPr="0085112B">
        <w:rPr>
          <w:rFonts w:ascii="Times New Roman CYR" w:hAnsi="Times New Roman CYR" w:cs="Times New Roman CYR"/>
          <w:color w:val="000000"/>
        </w:rPr>
        <w:tab/>
        <w:t xml:space="preserve">„Стационарни звукови </w:t>
      </w:r>
      <w:proofErr w:type="spellStart"/>
      <w:r w:rsidRPr="0085112B">
        <w:rPr>
          <w:rFonts w:ascii="Times New Roman CYR" w:hAnsi="Times New Roman CYR" w:cs="Times New Roman CYR"/>
          <w:color w:val="000000"/>
        </w:rPr>
        <w:t>сигнализационни</w:t>
      </w:r>
      <w:proofErr w:type="spellEnd"/>
      <w:r w:rsidRPr="0085112B">
        <w:rPr>
          <w:rFonts w:ascii="Times New Roman CYR" w:hAnsi="Times New Roman CYR" w:cs="Times New Roman CYR"/>
          <w:color w:val="000000"/>
        </w:rPr>
        <w:t xml:space="preserve"> устройства за външен монтаж“, Част 1: Акустично определяне на нивата на </w:t>
      </w:r>
      <w:proofErr w:type="spellStart"/>
      <w:r w:rsidRPr="0085112B">
        <w:rPr>
          <w:rFonts w:ascii="Times New Roman CYR" w:hAnsi="Times New Roman CYR" w:cs="Times New Roman CYR"/>
          <w:color w:val="000000"/>
        </w:rPr>
        <w:t>звукоизлъчване</w:t>
      </w:r>
      <w:proofErr w:type="spellEnd"/>
      <w:r w:rsidR="00C00362">
        <w:rPr>
          <w:rFonts w:ascii="Times New Roman CYR" w:hAnsi="Times New Roman CYR" w:cs="Times New Roman CYR"/>
          <w:color w:val="000000"/>
        </w:rPr>
        <w:t>;</w:t>
      </w:r>
    </w:p>
    <w:p w:rsidR="00414C52" w:rsidRPr="0085112B" w:rsidRDefault="00414C52" w:rsidP="00B85B66">
      <w:pPr>
        <w:tabs>
          <w:tab w:val="left" w:pos="567"/>
        </w:tabs>
        <w:ind w:left="2835" w:hanging="2693"/>
        <w:rPr>
          <w:rFonts w:ascii="Times New Roman CYR" w:hAnsi="Times New Roman CYR" w:cs="Times New Roman CYR"/>
          <w:color w:val="000000"/>
        </w:rPr>
      </w:pPr>
    </w:p>
    <w:p w:rsidR="00414C52" w:rsidRDefault="00414C52" w:rsidP="00B85B66">
      <w:pPr>
        <w:tabs>
          <w:tab w:val="left" w:pos="567"/>
        </w:tabs>
        <w:ind w:left="2835" w:hanging="2693"/>
        <w:rPr>
          <w:rFonts w:ascii="Times New Roman CYR" w:hAnsi="Times New Roman CYR" w:cs="Times New Roman CYR"/>
          <w:color w:val="000000"/>
        </w:rPr>
      </w:pPr>
      <w:r w:rsidRPr="0085112B">
        <w:rPr>
          <w:rFonts w:ascii="Times New Roman CYR" w:hAnsi="Times New Roman CYR" w:cs="Times New Roman CYR"/>
          <w:color w:val="000000"/>
        </w:rPr>
        <w:t xml:space="preserve">ISO 13475-2      </w:t>
      </w:r>
      <w:r w:rsidRPr="0085112B">
        <w:rPr>
          <w:rFonts w:ascii="Times New Roman CYR" w:hAnsi="Times New Roman CYR" w:cs="Times New Roman CYR"/>
          <w:color w:val="000000"/>
        </w:rPr>
        <w:tab/>
        <w:t xml:space="preserve">„Стационарни звукови </w:t>
      </w:r>
      <w:proofErr w:type="spellStart"/>
      <w:r w:rsidRPr="0085112B">
        <w:rPr>
          <w:rFonts w:ascii="Times New Roman CYR" w:hAnsi="Times New Roman CYR" w:cs="Times New Roman CYR"/>
          <w:color w:val="000000"/>
        </w:rPr>
        <w:t>сигнализационни</w:t>
      </w:r>
      <w:proofErr w:type="spellEnd"/>
      <w:r w:rsidRPr="0085112B">
        <w:rPr>
          <w:rFonts w:ascii="Times New Roman CYR" w:hAnsi="Times New Roman CYR" w:cs="Times New Roman CYR"/>
          <w:color w:val="000000"/>
        </w:rPr>
        <w:t xml:space="preserve"> устройства за външен монтаж“, Част 2: Методи за точно определяне на нивата на </w:t>
      </w:r>
      <w:proofErr w:type="spellStart"/>
      <w:r w:rsidRPr="0085112B">
        <w:rPr>
          <w:rFonts w:ascii="Times New Roman CYR" w:hAnsi="Times New Roman CYR" w:cs="Times New Roman CYR"/>
          <w:color w:val="000000"/>
        </w:rPr>
        <w:t>звукоизлъчване</w:t>
      </w:r>
      <w:proofErr w:type="spellEnd"/>
      <w:r w:rsidR="00C00362">
        <w:rPr>
          <w:rFonts w:ascii="Times New Roman CYR" w:hAnsi="Times New Roman CYR" w:cs="Times New Roman CYR"/>
          <w:color w:val="000000"/>
        </w:rPr>
        <w:t>;</w:t>
      </w:r>
    </w:p>
    <w:p w:rsidR="00414C52" w:rsidRDefault="00414C52" w:rsidP="00B85B66">
      <w:pPr>
        <w:tabs>
          <w:tab w:val="left" w:pos="567"/>
        </w:tabs>
        <w:ind w:left="2835" w:hanging="2693"/>
        <w:rPr>
          <w:rFonts w:ascii="Times New Roman CYR" w:hAnsi="Times New Roman CYR" w:cs="Times New Roman CYR"/>
          <w:color w:val="000000"/>
        </w:rPr>
      </w:pPr>
    </w:p>
    <w:p w:rsidR="00414C52" w:rsidRDefault="002063B9" w:rsidP="00B85B66">
      <w:pPr>
        <w:spacing w:line="320" w:lineRule="exact"/>
        <w:ind w:left="2835" w:hanging="2693"/>
        <w:jc w:val="both"/>
      </w:pPr>
      <w:r>
        <w:t xml:space="preserve">БДС EN </w:t>
      </w:r>
      <w:r w:rsidR="00BC5494">
        <w:t>ISO 9001</w:t>
      </w:r>
      <w:r w:rsidR="00414C52">
        <w:tab/>
        <w:t xml:space="preserve"> С</w:t>
      </w:r>
      <w:r w:rsidR="00414C52" w:rsidRPr="00270D4F">
        <w:t>истема за управление на качеството с обхват по предмета на поръчката</w:t>
      </w:r>
      <w:r w:rsidR="00C00362">
        <w:t>.</w:t>
      </w:r>
      <w:r w:rsidR="00414C52" w:rsidRPr="00270D4F">
        <w:t xml:space="preserve"> </w:t>
      </w:r>
    </w:p>
    <w:p w:rsidR="00B95870" w:rsidRPr="00C00362" w:rsidRDefault="00C00362" w:rsidP="00C00362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suppressAutoHyphens/>
        <w:spacing w:line="320" w:lineRule="exact"/>
        <w:ind w:left="0" w:right="-567" w:firstLine="1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0362">
        <w:rPr>
          <w:rFonts w:ascii="Times New Roman CYR" w:hAnsi="Times New Roman CYR" w:cs="Times New Roman CYR"/>
          <w:b/>
          <w:color w:val="000000"/>
          <w:sz w:val="24"/>
          <w:szCs w:val="24"/>
        </w:rPr>
        <w:t>м</w:t>
      </w:r>
      <w:r w:rsidR="00B95870" w:rsidRPr="00C00362">
        <w:rPr>
          <w:rFonts w:ascii="Times New Roman CYR" w:hAnsi="Times New Roman CYR" w:cs="Times New Roman CYR"/>
          <w:b/>
          <w:color w:val="000000"/>
          <w:sz w:val="24"/>
          <w:szCs w:val="24"/>
        </w:rPr>
        <w:t>аркировка „СЕ“</w:t>
      </w:r>
      <w:r w:rsidR="00B95870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в</w:t>
      </w:r>
      <w:r w:rsidR="00B95870" w:rsidRPr="00FB4753">
        <w:rPr>
          <w:rFonts w:ascii="Times New Roman CYR" w:hAnsi="Times New Roman CYR" w:cs="Times New Roman CYR"/>
          <w:color w:val="000000"/>
          <w:sz w:val="24"/>
          <w:szCs w:val="24"/>
        </w:rPr>
        <w:t>сички компоненти</w:t>
      </w:r>
      <w:r w:rsidR="00B95870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системата</w:t>
      </w:r>
      <w:r w:rsidR="00B9587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:rsidR="00414C52" w:rsidRDefault="00414C52" w:rsidP="00D078E7">
      <w:pPr>
        <w:tabs>
          <w:tab w:val="left" w:pos="567"/>
          <w:tab w:val="left" w:pos="709"/>
          <w:tab w:val="left" w:pos="993"/>
        </w:tabs>
        <w:ind w:right="-567" w:firstLine="142"/>
        <w:rPr>
          <w:rFonts w:ascii="Times New Roman CYR" w:hAnsi="Times New Roman CYR" w:cs="Times New Roman CYR"/>
          <w:color w:val="000000"/>
        </w:rPr>
      </w:pPr>
    </w:p>
    <w:p w:rsidR="00414C52" w:rsidRPr="00AB4BBD" w:rsidRDefault="00C00362" w:rsidP="00806537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ind w:left="0" w:firstLine="1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r w:rsidR="00414C52" w:rsidRPr="00FB4753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райните акустични устройства (сирените) и апаратурата в контролните възли </w:t>
      </w:r>
      <w:r w:rsidR="00414C52" w:rsidRPr="00E0629A">
        <w:rPr>
          <w:rFonts w:ascii="Times New Roman CYR" w:hAnsi="Times New Roman CYR" w:cs="Times New Roman CYR"/>
          <w:b/>
          <w:color w:val="000000"/>
          <w:sz w:val="24"/>
          <w:szCs w:val="24"/>
        </w:rPr>
        <w:t>ще отговарят на всички изисквания за електромагнитна съвместимост</w:t>
      </w:r>
      <w:r w:rsidR="00414C52" w:rsidRPr="00FB4753"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r w:rsidR="00944480">
        <w:rPr>
          <w:rFonts w:ascii="Times New Roman CYR" w:hAnsi="Times New Roman CYR" w:cs="Times New Roman CYR"/>
          <w:color w:val="000000"/>
          <w:sz w:val="24"/>
          <w:szCs w:val="24"/>
        </w:rPr>
        <w:t>няма да имат</w:t>
      </w:r>
      <w:r w:rsidR="00414C52" w:rsidRPr="00FB4753">
        <w:rPr>
          <w:rFonts w:ascii="Times New Roman CYR" w:hAnsi="Times New Roman CYR" w:cs="Times New Roman CYR"/>
          <w:color w:val="000000"/>
          <w:sz w:val="24"/>
          <w:szCs w:val="24"/>
        </w:rPr>
        <w:t xml:space="preserve"> излъчвания, вредни за ж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ивота и здравето на населението.</w:t>
      </w:r>
    </w:p>
    <w:p w:rsidR="00414C52" w:rsidRPr="001C6225" w:rsidRDefault="00414C52" w:rsidP="00D078E7">
      <w:pPr>
        <w:pStyle w:val="a7"/>
        <w:tabs>
          <w:tab w:val="left" w:pos="709"/>
        </w:tabs>
        <w:ind w:right="-567" w:firstLine="142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14C52" w:rsidRPr="00806537" w:rsidRDefault="00414C52" w:rsidP="00806537">
      <w:pPr>
        <w:keepNext/>
        <w:tabs>
          <w:tab w:val="left" w:pos="502"/>
          <w:tab w:val="left" w:pos="567"/>
          <w:tab w:val="left" w:pos="709"/>
          <w:tab w:val="left" w:pos="993"/>
        </w:tabs>
        <w:spacing w:line="320" w:lineRule="exact"/>
        <w:ind w:right="-567" w:firstLine="142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bCs/>
        </w:rPr>
        <w:t xml:space="preserve">9.  </w:t>
      </w:r>
      <w:r w:rsidRPr="00AC1E86">
        <w:rPr>
          <w:rFonts w:ascii="Times New Roman CYR" w:hAnsi="Times New Roman CYR" w:cs="Times New Roman CYR"/>
          <w:b/>
          <w:bCs/>
        </w:rPr>
        <w:t>Декларирам, че съм</w:t>
      </w:r>
      <w:r>
        <w:rPr>
          <w:rFonts w:ascii="Times New Roman CYR" w:hAnsi="Times New Roman CYR" w:cs="Times New Roman CYR"/>
          <w:b/>
          <w:bCs/>
        </w:rPr>
        <w:t xml:space="preserve"> / </w:t>
      </w:r>
      <w:r w:rsidRPr="00AC1E86">
        <w:rPr>
          <w:rFonts w:ascii="Times New Roman CYR" w:hAnsi="Times New Roman CYR" w:cs="Times New Roman CYR"/>
          <w:bCs/>
        </w:rPr>
        <w:t>излишното се зачертава</w:t>
      </w:r>
      <w:r>
        <w:rPr>
          <w:rFonts w:ascii="Times New Roman CYR" w:hAnsi="Times New Roman CYR" w:cs="Times New Roman CYR"/>
          <w:b/>
          <w:bCs/>
        </w:rPr>
        <w:t>/:</w:t>
      </w:r>
    </w:p>
    <w:p w:rsidR="00414C52" w:rsidRDefault="00414C52" w:rsidP="00D078E7">
      <w:pPr>
        <w:tabs>
          <w:tab w:val="left" w:pos="567"/>
          <w:tab w:val="left" w:pos="709"/>
        </w:tabs>
        <w:spacing w:before="120" w:after="120" w:line="320" w:lineRule="exact"/>
        <w:ind w:right="-567" w:firstLine="142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-</w:t>
      </w:r>
      <w:r w:rsidRPr="00AC1E86">
        <w:rPr>
          <w:rFonts w:ascii="Times New Roman CYR" w:hAnsi="Times New Roman CYR" w:cs="Times New Roman CYR"/>
          <w:b/>
          <w:bCs/>
        </w:rPr>
        <w:t xml:space="preserve"> </w:t>
      </w:r>
      <w:r w:rsidR="00B95870">
        <w:rPr>
          <w:rFonts w:ascii="Times New Roman CYR" w:hAnsi="Times New Roman CYR" w:cs="Times New Roman CYR"/>
          <w:b/>
          <w:bCs/>
        </w:rPr>
        <w:t xml:space="preserve">   </w:t>
      </w:r>
      <w:r>
        <w:rPr>
          <w:rFonts w:ascii="Times New Roman CYR" w:hAnsi="Times New Roman CYR" w:cs="Times New Roman CYR"/>
          <w:b/>
          <w:bCs/>
        </w:rPr>
        <w:t>производител</w:t>
      </w:r>
    </w:p>
    <w:p w:rsidR="00414C52" w:rsidRDefault="004020B0" w:rsidP="00806537">
      <w:pPr>
        <w:tabs>
          <w:tab w:val="left" w:pos="284"/>
          <w:tab w:val="left" w:pos="709"/>
        </w:tabs>
        <w:spacing w:before="120" w:after="120" w:line="320" w:lineRule="exact"/>
        <w:ind w:firstLine="142"/>
        <w:jc w:val="both"/>
        <w:rPr>
          <w:bCs/>
          <w:iCs/>
        </w:rPr>
      </w:pPr>
      <w:r>
        <w:rPr>
          <w:rFonts w:ascii="Times New Roman CYR" w:hAnsi="Times New Roman CYR" w:cs="Times New Roman CYR"/>
          <w:b/>
          <w:bCs/>
        </w:rPr>
        <w:t xml:space="preserve">- </w:t>
      </w:r>
      <w:r w:rsidR="00414C52" w:rsidRPr="00AC1E86">
        <w:rPr>
          <w:rFonts w:ascii="Times New Roman CYR" w:hAnsi="Times New Roman CYR" w:cs="Times New Roman CYR"/>
          <w:b/>
          <w:bCs/>
        </w:rPr>
        <w:t xml:space="preserve">оторизиран представител на производителя/на упълномощения представител за изпълнение на предмета на поръчката, </w:t>
      </w:r>
      <w:r w:rsidR="00414C52" w:rsidRPr="00AC1E86">
        <w:rPr>
          <w:rFonts w:ascii="Times New Roman CYR" w:hAnsi="Times New Roman CYR" w:cs="Times New Roman CYR"/>
          <w:bCs/>
        </w:rPr>
        <w:t xml:space="preserve">за доказателство </w:t>
      </w:r>
      <w:r w:rsidR="00414C52" w:rsidRPr="00AC1E86">
        <w:rPr>
          <w:bCs/>
          <w:iCs/>
        </w:rPr>
        <w:t>представяме</w:t>
      </w:r>
      <w:r w:rsidR="00414C52" w:rsidRPr="00AC1E86">
        <w:rPr>
          <w:bCs/>
        </w:rPr>
        <w:t xml:space="preserve"> </w:t>
      </w:r>
      <w:r w:rsidR="00414C52" w:rsidRPr="00AC1E86">
        <w:rPr>
          <w:bCs/>
          <w:lang w:eastAsia="en-US"/>
        </w:rPr>
        <w:t xml:space="preserve">сертификат, договор/ оторизация/ друг релевантен документ </w:t>
      </w:r>
      <w:r w:rsidR="00414C52" w:rsidRPr="00AC1E86">
        <w:rPr>
          <w:bCs/>
        </w:rPr>
        <w:t xml:space="preserve">(заверено копие) </w:t>
      </w:r>
      <w:proofErr w:type="spellStart"/>
      <w:r w:rsidR="00414C52" w:rsidRPr="00AC1E86">
        <w:rPr>
          <w:bCs/>
          <w:lang w:val="en-US"/>
        </w:rPr>
        <w:t>от</w:t>
      </w:r>
      <w:proofErr w:type="spellEnd"/>
      <w:r w:rsidR="00414C52" w:rsidRPr="00AC1E86">
        <w:rPr>
          <w:bCs/>
          <w:lang w:val="en-US"/>
        </w:rPr>
        <w:t xml:space="preserve"> </w:t>
      </w:r>
      <w:r w:rsidR="00414C52" w:rsidRPr="00AC1E86">
        <w:rPr>
          <w:bCs/>
          <w:iCs/>
        </w:rPr>
        <w:t xml:space="preserve">производителя/ </w:t>
      </w:r>
      <w:r w:rsidR="00414C52" w:rsidRPr="00AC1E86">
        <w:rPr>
          <w:rFonts w:ascii="Times New Roman CYR" w:hAnsi="Times New Roman CYR" w:cs="Times New Roman CYR"/>
          <w:bCs/>
        </w:rPr>
        <w:t>от упълномощения представител</w:t>
      </w:r>
      <w:r w:rsidR="00414C52" w:rsidRPr="00AC1E86">
        <w:rPr>
          <w:bCs/>
          <w:iCs/>
        </w:rPr>
        <w:t>, удостоверяващо правот</w:t>
      </w:r>
      <w:r w:rsidR="00944480">
        <w:rPr>
          <w:bCs/>
          <w:iCs/>
        </w:rPr>
        <w:t>о да изпълнява всички дейности</w:t>
      </w:r>
      <w:r w:rsidR="00414C52" w:rsidRPr="00AC1E86">
        <w:rPr>
          <w:bCs/>
          <w:iCs/>
        </w:rPr>
        <w:t xml:space="preserve"> по предмета на настоящата поръчка.</w:t>
      </w:r>
      <w:r w:rsidR="00414C52" w:rsidRPr="00EF110B">
        <w:rPr>
          <w:bCs/>
          <w:iCs/>
        </w:rPr>
        <w:t xml:space="preserve"> </w:t>
      </w:r>
    </w:p>
    <w:p w:rsidR="0031074C" w:rsidRPr="00627F5E" w:rsidRDefault="0031074C" w:rsidP="00806537">
      <w:pPr>
        <w:tabs>
          <w:tab w:val="left" w:pos="284"/>
          <w:tab w:val="left" w:pos="709"/>
        </w:tabs>
        <w:spacing w:before="120" w:after="120" w:line="320" w:lineRule="exact"/>
        <w:ind w:firstLine="142"/>
        <w:jc w:val="both"/>
        <w:rPr>
          <w:bCs/>
          <w:i/>
          <w:iCs/>
        </w:rPr>
      </w:pPr>
      <w:r>
        <w:rPr>
          <w:bCs/>
          <w:iCs/>
          <w:lang w:val="en-US"/>
        </w:rPr>
        <w:t xml:space="preserve">* </w:t>
      </w:r>
      <w:r w:rsidRPr="00627F5E">
        <w:rPr>
          <w:bCs/>
          <w:i/>
          <w:iCs/>
        </w:rPr>
        <w:t>В случай, че описания</w:t>
      </w:r>
      <w:r w:rsidR="00944480">
        <w:rPr>
          <w:bCs/>
          <w:i/>
          <w:iCs/>
        </w:rPr>
        <w:t>т</w:t>
      </w:r>
      <w:r w:rsidRPr="00627F5E">
        <w:rPr>
          <w:bCs/>
          <w:i/>
          <w:iCs/>
        </w:rPr>
        <w:t xml:space="preserve"> документ е издаден от лице, различно от производителя, участникът следва да представи документ, доказващ правната връзка между издателя на документа и производителя на съответния продукт.</w:t>
      </w:r>
    </w:p>
    <w:p w:rsidR="00806537" w:rsidRPr="00A03FC9" w:rsidRDefault="00806537" w:rsidP="00806537">
      <w:pPr>
        <w:keepNext/>
        <w:tabs>
          <w:tab w:val="left" w:pos="502"/>
          <w:tab w:val="left" w:pos="567"/>
          <w:tab w:val="left" w:pos="709"/>
          <w:tab w:val="left" w:pos="993"/>
        </w:tabs>
        <w:spacing w:line="320" w:lineRule="exact"/>
        <w:ind w:right="-567" w:firstLine="142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10. </w:t>
      </w:r>
      <w:r w:rsidRPr="007F42E3">
        <w:rPr>
          <w:b/>
          <w:bCs/>
        </w:rPr>
        <w:t xml:space="preserve">Декларирам, че ще </w:t>
      </w:r>
      <w:r>
        <w:rPr>
          <w:rFonts w:ascii="Times New Roman CYR" w:hAnsi="Times New Roman CYR" w:cs="Times New Roman CYR"/>
          <w:b/>
          <w:color w:val="000000"/>
        </w:rPr>
        <w:t>предам</w:t>
      </w:r>
      <w:r w:rsidRPr="009966ED">
        <w:rPr>
          <w:rFonts w:ascii="Times New Roman CYR" w:hAnsi="Times New Roman CYR" w:cs="Times New Roman CYR"/>
          <w:b/>
          <w:color w:val="000000"/>
        </w:rPr>
        <w:t xml:space="preserve"> обектите за експлоатация </w:t>
      </w:r>
      <w:r>
        <w:rPr>
          <w:rFonts w:ascii="Times New Roman CYR" w:hAnsi="Times New Roman CYR" w:cs="Times New Roman CYR"/>
          <w:b/>
          <w:color w:val="000000"/>
        </w:rPr>
        <w:t xml:space="preserve">след: </w:t>
      </w:r>
    </w:p>
    <w:p w:rsidR="00806537" w:rsidRPr="009966ED" w:rsidRDefault="00806537" w:rsidP="00806537">
      <w:pPr>
        <w:tabs>
          <w:tab w:val="left" w:pos="567"/>
          <w:tab w:val="left" w:pos="709"/>
          <w:tab w:val="left" w:pos="993"/>
        </w:tabs>
        <w:suppressAutoHyphens/>
        <w:spacing w:line="320" w:lineRule="exact"/>
        <w:ind w:right="-567" w:firstLine="142"/>
        <w:jc w:val="both"/>
        <w:rPr>
          <w:rFonts w:ascii="Times New Roman CYR" w:hAnsi="Times New Roman CYR" w:cs="Times New Roman CYR"/>
        </w:rPr>
      </w:pPr>
      <w:r w:rsidRPr="009966ED">
        <w:rPr>
          <w:color w:val="000000"/>
        </w:rPr>
        <w:t>-</w:t>
      </w:r>
      <w:r>
        <w:rPr>
          <w:rFonts w:ascii="Times New Roman CYR" w:hAnsi="Times New Roman CYR" w:cs="Times New Roman CYR"/>
          <w:color w:val="000000"/>
        </w:rPr>
        <w:t>напълно изградена ЛАСО на територията на петролни бази „Поликраище“ и „Антон“;</w:t>
      </w:r>
    </w:p>
    <w:p w:rsidR="00806537" w:rsidRPr="009966ED" w:rsidRDefault="00806537" w:rsidP="00806537">
      <w:pPr>
        <w:tabs>
          <w:tab w:val="left" w:pos="567"/>
          <w:tab w:val="left" w:pos="709"/>
          <w:tab w:val="left" w:pos="993"/>
        </w:tabs>
        <w:suppressAutoHyphens/>
        <w:spacing w:line="320" w:lineRule="exact"/>
        <w:ind w:right="-567" w:firstLine="142"/>
        <w:jc w:val="both"/>
        <w:rPr>
          <w:rFonts w:ascii="Times New Roman CYR" w:hAnsi="Times New Roman CYR" w:cs="Times New Roman CYR"/>
          <w:color w:val="000000"/>
        </w:rPr>
      </w:pPr>
      <w:r w:rsidRPr="009966ED">
        <w:t>-</w:t>
      </w:r>
      <w:r w:rsidRPr="009966ED">
        <w:rPr>
          <w:rFonts w:ascii="Times New Roman CYR" w:hAnsi="Times New Roman CYR" w:cs="Times New Roman CYR"/>
        </w:rPr>
        <w:t xml:space="preserve">осигурено акустично покритие на </w:t>
      </w:r>
      <w:r>
        <w:rPr>
          <w:rFonts w:ascii="Times New Roman CYR" w:hAnsi="Times New Roman CYR" w:cs="Times New Roman CYR"/>
        </w:rPr>
        <w:t>трите бази</w:t>
      </w:r>
      <w:r w:rsidRPr="009966ED">
        <w:rPr>
          <w:rFonts w:ascii="Times New Roman CYR" w:hAnsi="Times New Roman CYR" w:cs="Times New Roman CYR"/>
          <w:color w:val="000000"/>
        </w:rPr>
        <w:t>;</w:t>
      </w:r>
    </w:p>
    <w:p w:rsidR="00806537" w:rsidRPr="009966ED" w:rsidRDefault="00806537" w:rsidP="00806537">
      <w:pPr>
        <w:tabs>
          <w:tab w:val="left" w:pos="567"/>
          <w:tab w:val="left" w:pos="709"/>
          <w:tab w:val="left" w:pos="993"/>
        </w:tabs>
        <w:suppressAutoHyphens/>
        <w:spacing w:line="320" w:lineRule="exact"/>
        <w:ind w:right="-567" w:firstLine="142"/>
        <w:jc w:val="both"/>
        <w:rPr>
          <w:rFonts w:ascii="Times New Roman CYR" w:hAnsi="Times New Roman CYR" w:cs="Times New Roman CYR"/>
          <w:color w:val="000000"/>
        </w:rPr>
      </w:pPr>
      <w:r w:rsidRPr="009966ED">
        <w:rPr>
          <w:color w:val="000000"/>
        </w:rPr>
        <w:t>-</w:t>
      </w:r>
      <w:r w:rsidRPr="009966ED">
        <w:rPr>
          <w:rFonts w:ascii="Times New Roman CYR" w:hAnsi="Times New Roman CYR" w:cs="Times New Roman CYR"/>
          <w:color w:val="000000"/>
        </w:rPr>
        <w:t>инсталирано комуникационно и друго оборудване;</w:t>
      </w:r>
    </w:p>
    <w:p w:rsidR="0083439E" w:rsidRDefault="00806537" w:rsidP="0083439E">
      <w:pPr>
        <w:tabs>
          <w:tab w:val="left" w:pos="567"/>
          <w:tab w:val="left" w:pos="709"/>
          <w:tab w:val="left" w:pos="993"/>
        </w:tabs>
        <w:suppressAutoHyphens/>
        <w:spacing w:line="320" w:lineRule="exact"/>
        <w:ind w:right="-567" w:firstLine="142"/>
        <w:jc w:val="both"/>
        <w:rPr>
          <w:rFonts w:ascii="Times New Roman CYR" w:hAnsi="Times New Roman CYR" w:cs="Times New Roman CYR"/>
          <w:color w:val="000000"/>
        </w:rPr>
      </w:pPr>
      <w:r w:rsidRPr="009966ED">
        <w:rPr>
          <w:color w:val="000000"/>
        </w:rPr>
        <w:t>-</w:t>
      </w:r>
      <w:r>
        <w:rPr>
          <w:rFonts w:ascii="Times New Roman CYR" w:hAnsi="Times New Roman CYR" w:cs="Times New Roman CYR"/>
          <w:color w:val="000000"/>
        </w:rPr>
        <w:t>интегрирано</w:t>
      </w:r>
      <w:r w:rsidRPr="009966ED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ЛАСО</w:t>
      </w:r>
      <w:r w:rsidRPr="009966ED">
        <w:rPr>
          <w:rFonts w:ascii="Times New Roman CYR" w:hAnsi="Times New Roman CYR" w:cs="Times New Roman CYR"/>
          <w:color w:val="000000"/>
        </w:rPr>
        <w:t xml:space="preserve"> на </w:t>
      </w:r>
      <w:r>
        <w:rPr>
          <w:rFonts w:ascii="Times New Roman CYR" w:hAnsi="Times New Roman CYR" w:cs="Times New Roman CYR"/>
          <w:color w:val="000000"/>
        </w:rPr>
        <w:t xml:space="preserve">територията на петролни бази „Поликраище“ и „Антон“ </w:t>
      </w:r>
      <w:r w:rsidRPr="009966ED">
        <w:rPr>
          <w:rFonts w:ascii="Times New Roman CYR" w:hAnsi="Times New Roman CYR" w:cs="Times New Roman CYR"/>
          <w:color w:val="000000"/>
        </w:rPr>
        <w:t>към НСРПО;</w:t>
      </w:r>
    </w:p>
    <w:p w:rsidR="0083439E" w:rsidRPr="0083439E" w:rsidRDefault="0083439E" w:rsidP="0083439E">
      <w:pPr>
        <w:tabs>
          <w:tab w:val="left" w:pos="567"/>
          <w:tab w:val="left" w:pos="709"/>
          <w:tab w:val="left" w:pos="993"/>
        </w:tabs>
        <w:suppressAutoHyphens/>
        <w:spacing w:line="320" w:lineRule="exact"/>
        <w:ind w:right="-567" w:firstLine="142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</w:t>
      </w:r>
      <w:r w:rsidRPr="0083439E">
        <w:rPr>
          <w:rFonts w:ascii="Times New Roman CYR" w:hAnsi="Times New Roman CYR" w:cs="Times New Roman CYR"/>
        </w:rPr>
        <w:t xml:space="preserve">провеждане обучение на </w:t>
      </w:r>
      <w:r w:rsidRPr="0083439E">
        <w:rPr>
          <w:rFonts w:ascii="Times New Roman CYR" w:hAnsi="Times New Roman CYR" w:cs="Times New Roman CYR"/>
          <w:lang w:val="en-US"/>
        </w:rPr>
        <w:t xml:space="preserve"> </w:t>
      </w:r>
      <w:r w:rsidRPr="0083439E">
        <w:rPr>
          <w:rFonts w:ascii="Times New Roman CYR" w:hAnsi="Times New Roman CYR" w:cs="Times New Roman CYR"/>
        </w:rPr>
        <w:t>служители от петролни бази;</w:t>
      </w:r>
    </w:p>
    <w:p w:rsidR="00414C52" w:rsidRDefault="00806537" w:rsidP="00806537">
      <w:pPr>
        <w:tabs>
          <w:tab w:val="left" w:pos="567"/>
          <w:tab w:val="left" w:pos="709"/>
          <w:tab w:val="left" w:pos="993"/>
        </w:tabs>
        <w:suppressAutoHyphens/>
        <w:spacing w:line="320" w:lineRule="exact"/>
        <w:ind w:right="-567" w:firstLine="142"/>
        <w:jc w:val="both"/>
        <w:rPr>
          <w:rFonts w:ascii="Times New Roman CYR" w:hAnsi="Times New Roman CYR" w:cs="Times New Roman CYR"/>
          <w:color w:val="000000"/>
        </w:rPr>
      </w:pPr>
      <w:r w:rsidRPr="009966ED">
        <w:rPr>
          <w:color w:val="000000"/>
        </w:rPr>
        <w:t>-</w:t>
      </w:r>
      <w:r w:rsidRPr="009966ED">
        <w:rPr>
          <w:rFonts w:ascii="Times New Roman CYR" w:hAnsi="Times New Roman CYR" w:cs="Times New Roman CYR"/>
          <w:color w:val="000000"/>
        </w:rPr>
        <w:t>успешно преминати всички необходими изпитания и тестове.</w:t>
      </w:r>
    </w:p>
    <w:p w:rsidR="00806537" w:rsidRPr="00806537" w:rsidRDefault="00806537" w:rsidP="00806537">
      <w:pPr>
        <w:tabs>
          <w:tab w:val="left" w:pos="567"/>
          <w:tab w:val="left" w:pos="709"/>
          <w:tab w:val="left" w:pos="993"/>
        </w:tabs>
        <w:suppressAutoHyphens/>
        <w:spacing w:line="320" w:lineRule="exact"/>
        <w:ind w:right="-567" w:firstLine="142"/>
        <w:jc w:val="both"/>
        <w:rPr>
          <w:rFonts w:ascii="Times New Roman CYR" w:hAnsi="Times New Roman CYR" w:cs="Times New Roman CYR"/>
          <w:color w:val="000000"/>
        </w:rPr>
      </w:pPr>
    </w:p>
    <w:p w:rsidR="00C1683A" w:rsidRDefault="00414C52" w:rsidP="00D078E7">
      <w:pPr>
        <w:ind w:firstLine="142"/>
        <w:jc w:val="both"/>
        <w:rPr>
          <w:bCs/>
          <w:iCs/>
        </w:rPr>
      </w:pPr>
      <w:r>
        <w:rPr>
          <w:b/>
          <w:bCs/>
          <w:iCs/>
        </w:rPr>
        <w:t>11</w:t>
      </w:r>
      <w:r w:rsidR="00C1683A" w:rsidRPr="00237BA8">
        <w:rPr>
          <w:b/>
          <w:bCs/>
          <w:iCs/>
        </w:rPr>
        <w:t>.</w:t>
      </w:r>
      <w:r w:rsidR="00C1683A" w:rsidRPr="00237BA8">
        <w:rPr>
          <w:bCs/>
          <w:iCs/>
        </w:rPr>
        <w:t xml:space="preserve"> Декларираме, че сме запознати с условията на обществената поръчка, включително и с приложения проект на договор, приемаме безусловно неговите клаузи и сме съгласни да изпълним обществената поръчка в пълния ѝ обем при тези условия.</w:t>
      </w:r>
    </w:p>
    <w:p w:rsidR="00D078E7" w:rsidRPr="00237BA8" w:rsidRDefault="00D078E7" w:rsidP="00D078E7">
      <w:pPr>
        <w:ind w:firstLine="142"/>
        <w:jc w:val="both"/>
        <w:rPr>
          <w:bCs/>
          <w:iCs/>
        </w:rPr>
      </w:pPr>
    </w:p>
    <w:p w:rsidR="00C1683A" w:rsidRDefault="00414C52" w:rsidP="00D078E7">
      <w:pPr>
        <w:ind w:firstLine="142"/>
        <w:jc w:val="both"/>
        <w:rPr>
          <w:bCs/>
        </w:rPr>
      </w:pPr>
      <w:r>
        <w:rPr>
          <w:b/>
          <w:bCs/>
        </w:rPr>
        <w:t>12</w:t>
      </w:r>
      <w:r w:rsidR="00C1683A" w:rsidRPr="00237BA8">
        <w:rPr>
          <w:b/>
          <w:bCs/>
        </w:rPr>
        <w:t>.</w:t>
      </w:r>
      <w:r w:rsidR="00C1683A" w:rsidRPr="00237BA8">
        <w:rPr>
          <w:bCs/>
        </w:rPr>
        <w:t xml:space="preserve">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D078E7" w:rsidRPr="00237BA8" w:rsidRDefault="00D078E7" w:rsidP="00D078E7">
      <w:pPr>
        <w:ind w:firstLine="142"/>
        <w:jc w:val="both"/>
        <w:rPr>
          <w:bCs/>
        </w:rPr>
      </w:pPr>
    </w:p>
    <w:p w:rsidR="00DF1FBA" w:rsidRDefault="00414C52" w:rsidP="00D078E7">
      <w:pPr>
        <w:widowControl w:val="0"/>
        <w:tabs>
          <w:tab w:val="num" w:pos="426"/>
        </w:tabs>
        <w:autoSpaceDE w:val="0"/>
        <w:autoSpaceDN w:val="0"/>
        <w:adjustRightInd w:val="0"/>
        <w:ind w:firstLine="142"/>
        <w:jc w:val="both"/>
      </w:pPr>
      <w:r>
        <w:rPr>
          <w:b/>
        </w:rPr>
        <w:t>13</w:t>
      </w:r>
      <w:r w:rsidR="00DF1FBA" w:rsidRPr="00237BA8">
        <w:rPr>
          <w:b/>
        </w:rPr>
        <w:t>.</w:t>
      </w:r>
      <w:r w:rsidR="00DF1FBA" w:rsidRPr="00237BA8">
        <w:t xml:space="preserve"> </w:t>
      </w:r>
      <w:r w:rsidR="00534FD0" w:rsidRPr="00237BA8">
        <w:t>Декларираме, че с</w:t>
      </w:r>
      <w:r w:rsidR="00DF1FBA" w:rsidRPr="00237BA8">
        <w:t>лед приключването на работата и преди окончателното приемане на обекта от Възложителя с приемо-предавателен протокол, строителната площадка ще бъде почистена.</w:t>
      </w:r>
    </w:p>
    <w:p w:rsidR="00D078E7" w:rsidRPr="00237BA8" w:rsidRDefault="00D078E7" w:rsidP="00D078E7">
      <w:pPr>
        <w:widowControl w:val="0"/>
        <w:tabs>
          <w:tab w:val="num" w:pos="426"/>
        </w:tabs>
        <w:autoSpaceDE w:val="0"/>
        <w:autoSpaceDN w:val="0"/>
        <w:adjustRightInd w:val="0"/>
        <w:ind w:firstLine="142"/>
        <w:jc w:val="both"/>
        <w:rPr>
          <w:spacing w:val="1"/>
        </w:rPr>
      </w:pPr>
    </w:p>
    <w:p w:rsidR="00C1683A" w:rsidRDefault="00414C52" w:rsidP="00D078E7">
      <w:pPr>
        <w:ind w:firstLine="142"/>
        <w:jc w:val="both"/>
      </w:pPr>
      <w:r>
        <w:rPr>
          <w:b/>
        </w:rPr>
        <w:lastRenderedPageBreak/>
        <w:t>14</w:t>
      </w:r>
      <w:r w:rsidR="00C1683A" w:rsidRPr="00237BA8">
        <w:rPr>
          <w:b/>
        </w:rPr>
        <w:t>.</w:t>
      </w:r>
      <w:r w:rsidR="00C1683A" w:rsidRPr="00237BA8">
        <w:t xml:space="preserve"> Декларираме, че валидността на нашата оферта е </w:t>
      </w:r>
      <w:r w:rsidR="00302C6A" w:rsidRPr="00237BA8">
        <w:t xml:space="preserve">120 </w:t>
      </w:r>
      <w:r w:rsidR="00C1683A" w:rsidRPr="00237BA8">
        <w:t>(</w:t>
      </w:r>
      <w:r w:rsidR="00302C6A" w:rsidRPr="00237BA8">
        <w:t>сто и двадесет</w:t>
      </w:r>
      <w:r w:rsidR="00C1683A" w:rsidRPr="00237BA8">
        <w:t xml:space="preserve">) </w:t>
      </w:r>
      <w:r w:rsidR="00DD12B0" w:rsidRPr="00237BA8">
        <w:t xml:space="preserve">календарни </w:t>
      </w:r>
      <w:r w:rsidR="00C1683A" w:rsidRPr="00237BA8">
        <w:t xml:space="preserve">дни от крайния срок за получаване на оферти и то ще остане обвързващо за нас, като може да бъде прието по всяко време преди изтичане на този срок. </w:t>
      </w:r>
    </w:p>
    <w:p w:rsidR="00D078E7" w:rsidRPr="00237BA8" w:rsidRDefault="00D078E7" w:rsidP="00D078E7">
      <w:pPr>
        <w:ind w:firstLine="142"/>
        <w:jc w:val="both"/>
      </w:pPr>
    </w:p>
    <w:p w:rsidR="00C1683A" w:rsidRDefault="00414C52" w:rsidP="00D078E7">
      <w:pPr>
        <w:spacing w:after="120"/>
        <w:ind w:firstLine="142"/>
        <w:jc w:val="both"/>
      </w:pPr>
      <w:r>
        <w:rPr>
          <w:b/>
        </w:rPr>
        <w:t>15</w:t>
      </w:r>
      <w:r w:rsidR="00C1683A" w:rsidRPr="00237BA8">
        <w:rPr>
          <w:b/>
        </w:rPr>
        <w:t>.</w:t>
      </w:r>
      <w:r w:rsidR="00C1683A" w:rsidRPr="00237BA8">
        <w:t xml:space="preserve"> До подготвянето на официален договор, тази оферта заедно с писменото известие от Ваша страна за възлагане на договор ще формират обвързващо споразумение между двете страни.</w:t>
      </w:r>
    </w:p>
    <w:p w:rsidR="00414C52" w:rsidRDefault="00D078E7" w:rsidP="00806537">
      <w:pPr>
        <w:pStyle w:val="20"/>
        <w:shd w:val="clear" w:color="auto" w:fill="auto"/>
        <w:tabs>
          <w:tab w:val="left" w:pos="332"/>
          <w:tab w:val="left" w:pos="709"/>
          <w:tab w:val="left" w:pos="993"/>
        </w:tabs>
        <w:spacing w:before="120" w:after="120" w:line="274" w:lineRule="exact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16. </w:t>
      </w:r>
      <w:r w:rsidR="00414C5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Представям</w:t>
      </w:r>
      <w:r w:rsidR="00414C52" w:rsidRPr="000417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Декларация за оглед, </w:t>
      </w:r>
      <w:r w:rsidR="00414C52" w:rsidRPr="00374E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съгласно </w:t>
      </w:r>
      <w:r w:rsidR="00414C5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приложения о</w:t>
      </w:r>
      <w:r w:rsidR="00414C52" w:rsidRPr="00374E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бразец </w:t>
      </w:r>
      <w:r w:rsidR="008B5AE6" w:rsidRPr="008B5AE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 8</w:t>
      </w:r>
      <w:r w:rsidR="00414C52" w:rsidRPr="00374E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14C5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към документацията.</w:t>
      </w:r>
    </w:p>
    <w:p w:rsidR="00414C52" w:rsidRPr="00237BA8" w:rsidRDefault="00414C52" w:rsidP="00D078E7">
      <w:pPr>
        <w:spacing w:after="120"/>
        <w:ind w:firstLine="142"/>
        <w:jc w:val="both"/>
        <w:rPr>
          <w:spacing w:val="-1"/>
        </w:rPr>
      </w:pPr>
    </w:p>
    <w:p w:rsidR="00DF1FBA" w:rsidRPr="00237BA8" w:rsidRDefault="00DF1FBA" w:rsidP="00D078E7">
      <w:pPr>
        <w:tabs>
          <w:tab w:val="num" w:pos="851"/>
        </w:tabs>
        <w:ind w:firstLine="142"/>
        <w:rPr>
          <w:b/>
        </w:rPr>
      </w:pPr>
      <w:r w:rsidRPr="00237BA8">
        <w:rPr>
          <w:b/>
        </w:rPr>
        <w:t>Приложения:</w:t>
      </w:r>
    </w:p>
    <w:p w:rsidR="00534FD0" w:rsidRPr="00237BA8" w:rsidRDefault="00534FD0" w:rsidP="00D078E7">
      <w:pPr>
        <w:ind w:firstLine="142"/>
        <w:jc w:val="both"/>
        <w:rPr>
          <w:lang w:eastAsia="en-US"/>
        </w:rPr>
      </w:pPr>
      <w:r w:rsidRPr="00237BA8">
        <w:rPr>
          <w:lang w:eastAsia="en-US"/>
        </w:rPr>
        <w:t xml:space="preserve">1. </w:t>
      </w:r>
      <w:r w:rsidR="001B488E">
        <w:rPr>
          <w:lang w:eastAsia="en-US"/>
        </w:rPr>
        <w:t>Д</w:t>
      </w:r>
      <w:r w:rsidRPr="00237BA8">
        <w:rPr>
          <w:lang w:eastAsia="en-US"/>
        </w:rPr>
        <w:t xml:space="preserve">окумент за упълномощаване, когато лицето, което подава офертата, не е законният </w:t>
      </w:r>
      <w:r w:rsidR="0083439E">
        <w:rPr>
          <w:lang w:eastAsia="en-US"/>
        </w:rPr>
        <w:t>представител на участника;</w:t>
      </w:r>
    </w:p>
    <w:p w:rsidR="00534FD0" w:rsidRPr="00237BA8" w:rsidRDefault="00EA4222" w:rsidP="00D078E7">
      <w:pPr>
        <w:ind w:firstLine="142"/>
        <w:jc w:val="both"/>
        <w:rPr>
          <w:bCs/>
        </w:rPr>
      </w:pPr>
      <w:r w:rsidRPr="00237BA8">
        <w:rPr>
          <w:lang w:eastAsia="en-US"/>
        </w:rPr>
        <w:t xml:space="preserve">2. </w:t>
      </w:r>
      <w:r w:rsidR="004F0D51" w:rsidRPr="00237BA8">
        <w:rPr>
          <w:lang w:val="en-US" w:eastAsia="en-US"/>
        </w:rPr>
        <w:t xml:space="preserve"> </w:t>
      </w:r>
      <w:r w:rsidR="009E767A" w:rsidRPr="00237BA8">
        <w:rPr>
          <w:bCs/>
        </w:rPr>
        <w:t>Работна програма</w:t>
      </w:r>
      <w:r w:rsidR="0083439E">
        <w:rPr>
          <w:bCs/>
        </w:rPr>
        <w:t>;</w:t>
      </w:r>
    </w:p>
    <w:p w:rsidR="009E767A" w:rsidRPr="00237BA8" w:rsidRDefault="009E767A" w:rsidP="00D078E7">
      <w:pPr>
        <w:ind w:firstLine="142"/>
        <w:jc w:val="both"/>
        <w:rPr>
          <w:bCs/>
        </w:rPr>
      </w:pPr>
      <w:r w:rsidRPr="00237BA8">
        <w:rPr>
          <w:bCs/>
        </w:rPr>
        <w:t>3. Организационен план</w:t>
      </w:r>
      <w:r w:rsidR="0083439E">
        <w:rPr>
          <w:bCs/>
        </w:rPr>
        <w:t>;</w:t>
      </w:r>
    </w:p>
    <w:p w:rsidR="009E767A" w:rsidRPr="00237BA8" w:rsidRDefault="009E767A" w:rsidP="00D078E7">
      <w:pPr>
        <w:ind w:firstLine="142"/>
        <w:jc w:val="both"/>
        <w:rPr>
          <w:bCs/>
        </w:rPr>
      </w:pPr>
      <w:r w:rsidRPr="00237BA8">
        <w:rPr>
          <w:bCs/>
        </w:rPr>
        <w:t xml:space="preserve">4. Списък на основните </w:t>
      </w:r>
      <w:r w:rsidR="0083439E">
        <w:rPr>
          <w:bCs/>
        </w:rPr>
        <w:t xml:space="preserve">елементи, </w:t>
      </w:r>
      <w:r w:rsidRPr="00237BA8">
        <w:rPr>
          <w:bCs/>
        </w:rPr>
        <w:t>материали</w:t>
      </w:r>
      <w:r w:rsidR="0083439E">
        <w:rPr>
          <w:bCs/>
        </w:rPr>
        <w:t xml:space="preserve"> </w:t>
      </w:r>
      <w:r w:rsidR="0083439E" w:rsidRPr="0083439E">
        <w:rPr>
          <w:bCs/>
        </w:rPr>
        <w:t>и оборудване</w:t>
      </w:r>
      <w:r w:rsidR="0083439E">
        <w:rPr>
          <w:bCs/>
        </w:rPr>
        <w:t>;</w:t>
      </w:r>
    </w:p>
    <w:p w:rsidR="009E767A" w:rsidRPr="00414C52" w:rsidRDefault="009E767A" w:rsidP="00D078E7">
      <w:pPr>
        <w:ind w:firstLine="142"/>
        <w:jc w:val="both"/>
        <w:rPr>
          <w:bCs/>
        </w:rPr>
      </w:pPr>
      <w:r w:rsidRPr="00237BA8">
        <w:rPr>
          <w:bCs/>
        </w:rPr>
        <w:t>5. Линеен график</w:t>
      </w:r>
      <w:r w:rsidR="0083439E">
        <w:rPr>
          <w:bCs/>
        </w:rPr>
        <w:t>;</w:t>
      </w:r>
    </w:p>
    <w:p w:rsidR="00414C52" w:rsidRPr="005E056A" w:rsidRDefault="00414C52" w:rsidP="00D078E7">
      <w:pPr>
        <w:ind w:right="-567" w:firstLine="142"/>
        <w:jc w:val="both"/>
        <w:rPr>
          <w:bCs/>
        </w:rPr>
      </w:pPr>
      <w:r>
        <w:rPr>
          <w:bCs/>
        </w:rPr>
        <w:t>6</w:t>
      </w:r>
      <w:r w:rsidRPr="005E056A">
        <w:rPr>
          <w:bCs/>
        </w:rPr>
        <w:t xml:space="preserve">. Заверени копия на валидни сертификати ………………….., съгласно </w:t>
      </w:r>
      <w:r w:rsidRPr="00D078E7">
        <w:rPr>
          <w:bCs/>
        </w:rPr>
        <w:t>т. 8;</w:t>
      </w:r>
    </w:p>
    <w:p w:rsidR="00414C52" w:rsidRDefault="00414C52" w:rsidP="00D078E7">
      <w:pPr>
        <w:ind w:right="-567" w:firstLine="142"/>
        <w:jc w:val="both"/>
        <w:rPr>
          <w:bCs/>
        </w:rPr>
      </w:pPr>
      <w:r>
        <w:rPr>
          <w:bCs/>
        </w:rPr>
        <w:t>7</w:t>
      </w:r>
      <w:r w:rsidRPr="005E056A">
        <w:rPr>
          <w:bCs/>
        </w:rPr>
        <w:t xml:space="preserve">. </w:t>
      </w:r>
      <w:proofErr w:type="spellStart"/>
      <w:r w:rsidRPr="005E056A">
        <w:rPr>
          <w:bCs/>
        </w:rPr>
        <w:t>Оторизационен</w:t>
      </w:r>
      <w:proofErr w:type="spellEnd"/>
      <w:r w:rsidRPr="005E056A">
        <w:rPr>
          <w:bCs/>
        </w:rPr>
        <w:t xml:space="preserve"> документ (в приложимия случай);</w:t>
      </w:r>
    </w:p>
    <w:p w:rsidR="00414C52" w:rsidRPr="005E056A" w:rsidRDefault="00414C52" w:rsidP="00D078E7">
      <w:pPr>
        <w:ind w:right="-567" w:firstLine="142"/>
        <w:jc w:val="both"/>
        <w:rPr>
          <w:bCs/>
        </w:rPr>
      </w:pPr>
      <w:r>
        <w:rPr>
          <w:bCs/>
        </w:rPr>
        <w:t>8. Декларация за оглед</w:t>
      </w:r>
      <w:r w:rsidR="0083439E">
        <w:rPr>
          <w:bCs/>
        </w:rPr>
        <w:t>;</w:t>
      </w:r>
    </w:p>
    <w:p w:rsidR="00414C52" w:rsidRPr="005E056A" w:rsidRDefault="00414C52" w:rsidP="00D078E7">
      <w:pPr>
        <w:ind w:right="-567" w:firstLine="142"/>
        <w:jc w:val="both"/>
        <w:rPr>
          <w:bCs/>
        </w:rPr>
      </w:pPr>
      <w:r w:rsidRPr="005E056A">
        <w:rPr>
          <w:bCs/>
        </w:rPr>
        <w:t>5. Други по преценка на участника</w:t>
      </w:r>
      <w:r w:rsidR="0083439E">
        <w:rPr>
          <w:bCs/>
        </w:rPr>
        <w:t>.</w:t>
      </w:r>
      <w:bookmarkStart w:id="0" w:name="_GoBack"/>
      <w:bookmarkEnd w:id="0"/>
    </w:p>
    <w:p w:rsidR="009E767A" w:rsidRPr="00237BA8" w:rsidRDefault="009E767A" w:rsidP="00D078E7">
      <w:pPr>
        <w:ind w:firstLine="142"/>
        <w:jc w:val="both"/>
        <w:rPr>
          <w:b/>
        </w:rPr>
      </w:pPr>
    </w:p>
    <w:p w:rsidR="009E767A" w:rsidRPr="00237BA8" w:rsidRDefault="009E767A" w:rsidP="009E767A">
      <w:pPr>
        <w:ind w:firstLine="720"/>
        <w:jc w:val="both"/>
        <w:rPr>
          <w:b/>
        </w:rPr>
      </w:pPr>
    </w:p>
    <w:p w:rsidR="009E767A" w:rsidRPr="00237BA8" w:rsidRDefault="009E767A" w:rsidP="009E767A">
      <w:pPr>
        <w:ind w:firstLine="720"/>
        <w:jc w:val="both"/>
        <w:rPr>
          <w:b/>
        </w:rPr>
      </w:pPr>
    </w:p>
    <w:p w:rsidR="00534FD0" w:rsidRPr="00237BA8" w:rsidRDefault="00DF1FBA" w:rsidP="00534FD0">
      <w:pPr>
        <w:spacing w:line="276" w:lineRule="auto"/>
        <w:jc w:val="both"/>
        <w:rPr>
          <w:lang w:eastAsia="en-US"/>
        </w:rPr>
      </w:pPr>
      <w:r w:rsidRPr="00237BA8">
        <w:t xml:space="preserve"> </w:t>
      </w:r>
      <w:r w:rsidR="00534FD0" w:rsidRPr="00237BA8">
        <w:rPr>
          <w:lang w:eastAsia="en-US"/>
        </w:rPr>
        <w:t>Дата: ….…………. г.</w:t>
      </w:r>
      <w:r w:rsidR="00534FD0" w:rsidRPr="00237BA8">
        <w:rPr>
          <w:lang w:eastAsia="en-US"/>
        </w:rPr>
        <w:tab/>
        <w:t xml:space="preserve">                                              Подпис и печат: .................................</w:t>
      </w:r>
    </w:p>
    <w:p w:rsidR="00534FD0" w:rsidRPr="00237BA8" w:rsidRDefault="00534FD0" w:rsidP="00534FD0">
      <w:pPr>
        <w:spacing w:line="276" w:lineRule="auto"/>
        <w:jc w:val="both"/>
        <w:rPr>
          <w:lang w:eastAsia="en-US"/>
        </w:rPr>
      </w:pPr>
      <w:r w:rsidRPr="00237BA8">
        <w:rPr>
          <w:lang w:eastAsia="en-US"/>
        </w:rPr>
        <w:t xml:space="preserve">                                                   </w:t>
      </w:r>
      <w:r w:rsidRPr="00237BA8">
        <w:rPr>
          <w:lang w:eastAsia="en-US"/>
        </w:rPr>
        <w:tab/>
      </w:r>
      <w:r w:rsidRPr="00237BA8">
        <w:rPr>
          <w:lang w:eastAsia="en-US"/>
        </w:rPr>
        <w:tab/>
      </w:r>
      <w:r w:rsidRPr="00237BA8">
        <w:rPr>
          <w:lang w:eastAsia="en-US"/>
        </w:rPr>
        <w:tab/>
        <w:t xml:space="preserve">   </w:t>
      </w:r>
      <w:r w:rsidRPr="00237BA8">
        <w:rPr>
          <w:lang w:eastAsia="en-US"/>
        </w:rPr>
        <w:tab/>
        <w:t xml:space="preserve">            </w:t>
      </w:r>
      <w:r w:rsidRPr="00237BA8">
        <w:rPr>
          <w:lang w:eastAsia="en-US"/>
        </w:rPr>
        <w:tab/>
      </w:r>
      <w:r w:rsidRPr="00237BA8">
        <w:rPr>
          <w:i/>
          <w:lang w:eastAsia="en-US"/>
        </w:rPr>
        <w:t>(длъжност и име)</w:t>
      </w:r>
    </w:p>
    <w:sectPr w:rsidR="00534FD0" w:rsidRPr="00237BA8" w:rsidSect="0080653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1EFB"/>
    <w:multiLevelType w:val="hybridMultilevel"/>
    <w:tmpl w:val="5D30737C"/>
    <w:lvl w:ilvl="0" w:tplc="B8144D18">
      <w:start w:val="6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E1544FE"/>
    <w:multiLevelType w:val="hybridMultilevel"/>
    <w:tmpl w:val="CC74F86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27F4B"/>
    <w:multiLevelType w:val="hybridMultilevel"/>
    <w:tmpl w:val="DDE06B5A"/>
    <w:lvl w:ilvl="0" w:tplc="892E0B40">
      <w:start w:val="2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782" w:hanging="360"/>
      </w:pPr>
    </w:lvl>
    <w:lvl w:ilvl="2" w:tplc="0402001B" w:tentative="1">
      <w:start w:val="1"/>
      <w:numFmt w:val="lowerRoman"/>
      <w:lvlText w:val="%3."/>
      <w:lvlJc w:val="right"/>
      <w:pPr>
        <w:ind w:left="3502" w:hanging="180"/>
      </w:pPr>
    </w:lvl>
    <w:lvl w:ilvl="3" w:tplc="0402000F" w:tentative="1">
      <w:start w:val="1"/>
      <w:numFmt w:val="decimal"/>
      <w:lvlText w:val="%4."/>
      <w:lvlJc w:val="left"/>
      <w:pPr>
        <w:ind w:left="4222" w:hanging="360"/>
      </w:pPr>
    </w:lvl>
    <w:lvl w:ilvl="4" w:tplc="04020019" w:tentative="1">
      <w:start w:val="1"/>
      <w:numFmt w:val="lowerLetter"/>
      <w:lvlText w:val="%5."/>
      <w:lvlJc w:val="left"/>
      <w:pPr>
        <w:ind w:left="4942" w:hanging="360"/>
      </w:pPr>
    </w:lvl>
    <w:lvl w:ilvl="5" w:tplc="0402001B" w:tentative="1">
      <w:start w:val="1"/>
      <w:numFmt w:val="lowerRoman"/>
      <w:lvlText w:val="%6."/>
      <w:lvlJc w:val="right"/>
      <w:pPr>
        <w:ind w:left="5662" w:hanging="180"/>
      </w:pPr>
    </w:lvl>
    <w:lvl w:ilvl="6" w:tplc="0402000F" w:tentative="1">
      <w:start w:val="1"/>
      <w:numFmt w:val="decimal"/>
      <w:lvlText w:val="%7."/>
      <w:lvlJc w:val="left"/>
      <w:pPr>
        <w:ind w:left="6382" w:hanging="360"/>
      </w:pPr>
    </w:lvl>
    <w:lvl w:ilvl="7" w:tplc="04020019" w:tentative="1">
      <w:start w:val="1"/>
      <w:numFmt w:val="lowerLetter"/>
      <w:lvlText w:val="%8."/>
      <w:lvlJc w:val="left"/>
      <w:pPr>
        <w:ind w:left="7102" w:hanging="360"/>
      </w:pPr>
    </w:lvl>
    <w:lvl w:ilvl="8" w:tplc="040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27F47FA9"/>
    <w:multiLevelType w:val="hybridMultilevel"/>
    <w:tmpl w:val="004008BE"/>
    <w:lvl w:ilvl="0" w:tplc="697AF7E0">
      <w:start w:val="2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5025D"/>
    <w:multiLevelType w:val="hybridMultilevel"/>
    <w:tmpl w:val="48241ACA"/>
    <w:lvl w:ilvl="0" w:tplc="F91E79C0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C40211"/>
    <w:multiLevelType w:val="hybridMultilevel"/>
    <w:tmpl w:val="E2A21A24"/>
    <w:lvl w:ilvl="0" w:tplc="BA6C568C">
      <w:start w:val="2"/>
      <w:numFmt w:val="bullet"/>
      <w:lvlText w:val="-"/>
      <w:lvlJc w:val="left"/>
      <w:pPr>
        <w:ind w:left="1920" w:hanging="360"/>
      </w:pPr>
      <w:rPr>
        <w:rFonts w:ascii="Times New Roman CYR" w:eastAsia="Calibri" w:hAnsi="Times New Roman CYR" w:cs="Times New Roman CYR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8A"/>
    <w:rsid w:val="00066A29"/>
    <w:rsid w:val="000B7CB5"/>
    <w:rsid w:val="000D298A"/>
    <w:rsid w:val="0013106B"/>
    <w:rsid w:val="00142436"/>
    <w:rsid w:val="0018476D"/>
    <w:rsid w:val="0019303F"/>
    <w:rsid w:val="001B4738"/>
    <w:rsid w:val="001B488E"/>
    <w:rsid w:val="001C7D0F"/>
    <w:rsid w:val="002063B9"/>
    <w:rsid w:val="00210313"/>
    <w:rsid w:val="00237BA8"/>
    <w:rsid w:val="00302C6A"/>
    <w:rsid w:val="0031074C"/>
    <w:rsid w:val="003458D1"/>
    <w:rsid w:val="00370430"/>
    <w:rsid w:val="004020B0"/>
    <w:rsid w:val="00402DA9"/>
    <w:rsid w:val="00414C52"/>
    <w:rsid w:val="0042773F"/>
    <w:rsid w:val="00454057"/>
    <w:rsid w:val="00482A5A"/>
    <w:rsid w:val="004F0D51"/>
    <w:rsid w:val="004F5B5F"/>
    <w:rsid w:val="00534FD0"/>
    <w:rsid w:val="0059184B"/>
    <w:rsid w:val="0059666A"/>
    <w:rsid w:val="00596D55"/>
    <w:rsid w:val="005D0C75"/>
    <w:rsid w:val="00627F5E"/>
    <w:rsid w:val="00647BA1"/>
    <w:rsid w:val="006953F4"/>
    <w:rsid w:val="006E1EA2"/>
    <w:rsid w:val="00704124"/>
    <w:rsid w:val="00720AE3"/>
    <w:rsid w:val="007B4883"/>
    <w:rsid w:val="007B69BB"/>
    <w:rsid w:val="00806537"/>
    <w:rsid w:val="0083439E"/>
    <w:rsid w:val="00855894"/>
    <w:rsid w:val="008B5AE6"/>
    <w:rsid w:val="008D2B04"/>
    <w:rsid w:val="00944480"/>
    <w:rsid w:val="009C2145"/>
    <w:rsid w:val="009E767A"/>
    <w:rsid w:val="00A06CFE"/>
    <w:rsid w:val="00A23092"/>
    <w:rsid w:val="00A95234"/>
    <w:rsid w:val="00AB2E90"/>
    <w:rsid w:val="00AD3029"/>
    <w:rsid w:val="00AF5F4E"/>
    <w:rsid w:val="00B1432A"/>
    <w:rsid w:val="00B85B66"/>
    <w:rsid w:val="00B95870"/>
    <w:rsid w:val="00BC5494"/>
    <w:rsid w:val="00C00362"/>
    <w:rsid w:val="00C02FFA"/>
    <w:rsid w:val="00C032CD"/>
    <w:rsid w:val="00C1683A"/>
    <w:rsid w:val="00C46D0A"/>
    <w:rsid w:val="00C6044E"/>
    <w:rsid w:val="00C7039C"/>
    <w:rsid w:val="00D078E7"/>
    <w:rsid w:val="00D11C05"/>
    <w:rsid w:val="00D34744"/>
    <w:rsid w:val="00D406C0"/>
    <w:rsid w:val="00D75F04"/>
    <w:rsid w:val="00DC4694"/>
    <w:rsid w:val="00DD12B0"/>
    <w:rsid w:val="00DF1FBA"/>
    <w:rsid w:val="00DF25E3"/>
    <w:rsid w:val="00E04763"/>
    <w:rsid w:val="00E0629A"/>
    <w:rsid w:val="00E42840"/>
    <w:rsid w:val="00E51BAD"/>
    <w:rsid w:val="00E85BCB"/>
    <w:rsid w:val="00EA4222"/>
    <w:rsid w:val="00EA7FAA"/>
    <w:rsid w:val="00F03BEA"/>
    <w:rsid w:val="00F07E0F"/>
    <w:rsid w:val="00F536EE"/>
    <w:rsid w:val="00F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2">
    <w:name w:val="Основен текст (2)_"/>
    <w:link w:val="20"/>
    <w:rsid w:val="00414C52"/>
    <w:rPr>
      <w:shd w:val="clear" w:color="auto" w:fill="FFFFFF"/>
    </w:rPr>
  </w:style>
  <w:style w:type="paragraph" w:customStyle="1" w:styleId="20">
    <w:name w:val="Основен текст (2)"/>
    <w:basedOn w:val="a"/>
    <w:link w:val="2"/>
    <w:rsid w:val="00414C52"/>
    <w:pPr>
      <w:widowControl w:val="0"/>
      <w:shd w:val="clear" w:color="auto" w:fill="FFFFFF"/>
      <w:spacing w:before="1740" w:after="1440" w:line="63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02DA9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402DA9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928E-B693-4230-B77D-DF7F58F5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Pavlina Marinova</cp:lastModifiedBy>
  <cp:revision>66</cp:revision>
  <cp:lastPrinted>2018-10-23T06:37:00Z</cp:lastPrinted>
  <dcterms:created xsi:type="dcterms:W3CDTF">2018-04-17T12:15:00Z</dcterms:created>
  <dcterms:modified xsi:type="dcterms:W3CDTF">2018-10-26T11:02:00Z</dcterms:modified>
</cp:coreProperties>
</file>